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八、</w:t>
          </w:r>
          <w:r>
            <w:rPr>
              <w:rFonts w:hint="eastAsia"/>
            </w:rPr>
            <w:t xml:space="preserve"> 其他有必要的资质及补充资料（若有）</w:t>
          </w:r>
          <w:r>
            <w:tab/>
          </w:r>
          <w:r>
            <w:rPr>
              <w:rFonts w:hint="eastAsia"/>
              <w:lang w:val="en-US" w:eastAsia="zh-CN"/>
            </w:rPr>
            <w:t>.</w:t>
          </w:r>
          <w:r>
            <w:fldChar w:fldCharType="end"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逐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页</w:t>
      </w:r>
      <w:r>
        <w:rPr>
          <w:rFonts w:hint="eastAsia" w:ascii="仿宋" w:hAnsi="仿宋" w:eastAsia="仿宋" w:cs="仿宋"/>
          <w:sz w:val="28"/>
          <w:szCs w:val="36"/>
        </w:rPr>
        <w:t>须盖公章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，骑缝章无效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正本一份(需按</w:t>
      </w: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模版顺序装订），U盘一份（内容为：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资格预审文件盖章版PDF扫描件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快递封面</w:t>
      </w:r>
      <w:r>
        <w:rPr>
          <w:rFonts w:hint="eastAsia" w:ascii="仿宋" w:hAnsi="仿宋" w:eastAsia="仿宋" w:cs="仿宋"/>
          <w:sz w:val="28"/>
          <w:szCs w:val="36"/>
        </w:rPr>
        <w:t>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  <w:lang w:eastAsia="zh-CN"/>
        </w:rPr>
        <w:t>480mL沱牌曲酒（中国名酒纪念版）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等酒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瓶</w:t>
      </w:r>
      <w:r>
        <w:rPr>
          <w:rFonts w:hint="eastAsia" w:ascii="仿宋" w:hAnsi="仿宋" w:eastAsia="仿宋" w:cs="仿宋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我方已仔细研究了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（项目名称）招标公告及招标资格预审资料的全部内容，现</w:t>
      </w:r>
      <w:r>
        <w:rPr>
          <w:rFonts w:hint="eastAsia" w:ascii="仿宋" w:hAnsi="仿宋" w:eastAsia="仿宋" w:cs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对本项目的招标提</w:t>
      </w:r>
      <w:r>
        <w:rPr>
          <w:rFonts w:hint="eastAsia" w:ascii="仿宋" w:hAnsi="仿宋" w:eastAsia="仿宋" w:cs="仿宋"/>
          <w:sz w:val="24"/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/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2" w:name="_Toc23102"/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4330"/>
      <w:bookmarkStart w:id="4" w:name="_Toc22118"/>
      <w:bookmarkStart w:id="5" w:name="_Toc28812"/>
      <w:bookmarkStart w:id="6" w:name="_Toc2040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7" w:name="_Toc32186"/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8" w:name="_Toc11650"/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9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职业健康安全管理体系认证证书（若有）</w:t>
      </w:r>
    </w:p>
    <w:p>
      <w:pPr>
        <w:pStyle w:val="2"/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bookmarkEnd w:id="9"/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近3年经第三方会计师事务所审计的财务报表（若无，请提供近3年贵司盖章的财务报表，需真实有效）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报表内容：应包括资产负债表、利润及利润分配表、现金流量表等</w:t>
      </w: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10" w:name="_Toc18947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</w:t>
      </w:r>
      <w:r>
        <w:rPr>
          <w:rFonts w:hint="eastAsia"/>
          <w:lang w:val="en-US" w:eastAsia="zh-CN"/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网址：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lang w:val="en-US" w:eastAsia="zh-CN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24"/>
          <w:lang w:val="en-US" w:eastAsia="zh-CN"/>
        </w:rPr>
        <w:t>https://www.creditchina.gov.cn/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end"/>
      </w:r>
    </w:p>
    <w:p>
      <w:pPr>
        <w:pStyle w:val="2"/>
        <w:rPr>
          <w:rFonts w:hint="eastAsia"/>
        </w:rPr>
      </w:pPr>
    </w:p>
    <w:p>
      <w:pPr>
        <w:pStyle w:val="4"/>
        <w:numPr>
          <w:ilvl w:val="0"/>
          <w:numId w:val="0"/>
        </w:numPr>
      </w:pPr>
      <w:bookmarkStart w:id="11" w:name="_Toc6305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质量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总人数 </w:t>
            </w:r>
            <w:bookmarkStart w:id="12" w:name="_GoBack"/>
            <w:bookmarkEnd w:id="12"/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Cs w:val="21"/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ESG</w:t>
            </w:r>
            <w:r>
              <w:rPr>
                <w:rFonts w:ascii="仿宋" w:hAnsi="仿宋" w:eastAsia="仿宋" w:cs="仿宋"/>
                <w:szCs w:val="21"/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pStyle w:val="4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B742B6B"/>
    <w:rsid w:val="0C4F5747"/>
    <w:rsid w:val="0C8278CB"/>
    <w:rsid w:val="0D35493D"/>
    <w:rsid w:val="0DA945AB"/>
    <w:rsid w:val="0F6B6D3C"/>
    <w:rsid w:val="0F994590"/>
    <w:rsid w:val="120B5660"/>
    <w:rsid w:val="15EB0F89"/>
    <w:rsid w:val="16053497"/>
    <w:rsid w:val="18DE0AF8"/>
    <w:rsid w:val="1A952EBF"/>
    <w:rsid w:val="1AD47B4C"/>
    <w:rsid w:val="1C237F47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6C86ED5"/>
    <w:rsid w:val="57672F12"/>
    <w:rsid w:val="57E50F4E"/>
    <w:rsid w:val="5930539F"/>
    <w:rsid w:val="593B25B3"/>
    <w:rsid w:val="598F04FE"/>
    <w:rsid w:val="5E176D14"/>
    <w:rsid w:val="5F954E73"/>
    <w:rsid w:val="61144B18"/>
    <w:rsid w:val="62D84CC4"/>
    <w:rsid w:val="63E5141F"/>
    <w:rsid w:val="65E2122B"/>
    <w:rsid w:val="66A8320C"/>
    <w:rsid w:val="67E44E5F"/>
    <w:rsid w:val="6BF012D0"/>
    <w:rsid w:val="6C553CCA"/>
    <w:rsid w:val="6D763A57"/>
    <w:rsid w:val="6FB67EB6"/>
    <w:rsid w:val="6FBC59BA"/>
    <w:rsid w:val="70892792"/>
    <w:rsid w:val="71213150"/>
    <w:rsid w:val="731678B0"/>
    <w:rsid w:val="74FE2B58"/>
    <w:rsid w:val="75AE1BAE"/>
    <w:rsid w:val="75AE7B06"/>
    <w:rsid w:val="7626211A"/>
    <w:rsid w:val="77AD01BE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2501</Words>
  <Characters>2561</Characters>
  <Lines>34</Lines>
  <Paragraphs>9</Paragraphs>
  <TotalTime>2</TotalTime>
  <ScaleCrop>false</ScaleCrop>
  <LinksUpToDate>false</LinksUpToDate>
  <CharactersWithSpaces>5057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2023-04-25T07:39:13Z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29CB2697E2AD4A8EBE39F9A637F0AC08</vt:lpwstr>
  </property>
</Properties>
</file>