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hint="eastAsia" w:ascii="仿宋" w:hAnsi="仿宋" w:eastAsia="仿宋"/>
          <w:b/>
          <w:color w:val="auto"/>
          <w:sz w:val="32"/>
          <w:szCs w:val="32"/>
          <w:highlight w:val="none"/>
        </w:rPr>
      </w:pPr>
      <w:bookmarkStart w:id="1" w:name="_GoBack"/>
      <w:bookmarkEnd w:id="1"/>
    </w:p>
    <w:p>
      <w:pPr>
        <w:widowControl/>
        <w:spacing w:line="440" w:lineRule="exact"/>
        <w:jc w:val="left"/>
        <w:rPr>
          <w:rFonts w:hint="eastAsia" w:ascii="仿宋" w:hAnsi="仿宋" w:eastAsia="仿宋"/>
          <w:b/>
          <w:color w:val="auto"/>
          <w:sz w:val="32"/>
          <w:szCs w:val="32"/>
          <w:highlight w:val="none"/>
        </w:rPr>
      </w:pPr>
    </w:p>
    <w:p>
      <w:pPr>
        <w:widowControl/>
        <w:spacing w:line="440" w:lineRule="exact"/>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附件一：</w:t>
      </w:r>
      <w:bookmarkStart w:id="0" w:name="_Hlk108623121"/>
      <w:r>
        <w:rPr>
          <w:rFonts w:ascii="仿宋" w:hAnsi="仿宋" w:eastAsia="仿宋"/>
          <w:b/>
          <w:color w:val="auto"/>
          <w:sz w:val="32"/>
          <w:szCs w:val="32"/>
          <w:highlight w:val="none"/>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color w:val="auto"/>
              </w:rPr>
            </w:pPr>
            <w:r>
              <w:rPr>
                <w:rFonts w:hint="eastAsia" w:ascii="宋体" w:hAnsi="宋体"/>
                <w:color w:val="auto"/>
              </w:rPr>
              <w:t>序号</w:t>
            </w:r>
          </w:p>
        </w:tc>
        <w:tc>
          <w:tcPr>
            <w:tcW w:w="2126" w:type="dxa"/>
            <w:noWrap w:val="0"/>
            <w:vAlign w:val="center"/>
          </w:tcPr>
          <w:p>
            <w:pPr>
              <w:spacing w:line="360" w:lineRule="auto"/>
              <w:jc w:val="center"/>
              <w:rPr>
                <w:rFonts w:ascii="宋体" w:hAnsi="宋体"/>
                <w:color w:val="auto"/>
              </w:rPr>
            </w:pPr>
            <w:r>
              <w:rPr>
                <w:rFonts w:hint="eastAsia" w:ascii="宋体" w:hAnsi="宋体"/>
                <w:color w:val="auto"/>
              </w:rPr>
              <w:t>内容</w:t>
            </w:r>
          </w:p>
        </w:tc>
        <w:tc>
          <w:tcPr>
            <w:tcW w:w="6802" w:type="dxa"/>
            <w:noWrap w:val="0"/>
            <w:vAlign w:val="center"/>
          </w:tcPr>
          <w:p>
            <w:pPr>
              <w:spacing w:line="360" w:lineRule="auto"/>
              <w:jc w:val="center"/>
              <w:rPr>
                <w:rFonts w:ascii="宋体" w:hAnsi="宋体"/>
                <w:color w:val="auto"/>
              </w:rPr>
            </w:pPr>
            <w:r>
              <w:rPr>
                <w:rFonts w:hint="eastAsia" w:ascii="宋体" w:hAnsi="宋体"/>
                <w:color w:val="auto"/>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color w:val="auto"/>
              </w:rPr>
            </w:pPr>
            <w:r>
              <w:rPr>
                <w:rFonts w:hint="eastAsia" w:ascii="宋体" w:hAnsi="宋体"/>
                <w:color w:val="auto"/>
              </w:rPr>
              <w:t>1</w:t>
            </w:r>
          </w:p>
        </w:tc>
        <w:tc>
          <w:tcPr>
            <w:tcW w:w="2126" w:type="dxa"/>
            <w:noWrap w:val="0"/>
            <w:vAlign w:val="center"/>
          </w:tcPr>
          <w:p>
            <w:pPr>
              <w:spacing w:line="320" w:lineRule="exact"/>
              <w:rPr>
                <w:rFonts w:ascii="微软雅黑" w:hAnsi="微软雅黑" w:eastAsia="微软雅黑"/>
                <w:color w:val="auto"/>
              </w:rPr>
            </w:pPr>
            <w:r>
              <w:rPr>
                <w:rFonts w:hint="eastAsia" w:ascii="微软雅黑" w:hAnsi="微软雅黑" w:eastAsia="微软雅黑"/>
                <w:color w:val="auto"/>
              </w:rPr>
              <w:t>法定代表人身份证明书或授权委托书</w:t>
            </w:r>
          </w:p>
        </w:tc>
        <w:tc>
          <w:tcPr>
            <w:tcW w:w="6802" w:type="dxa"/>
            <w:noWrap w:val="0"/>
            <w:vAlign w:val="center"/>
          </w:tcPr>
          <w:p>
            <w:pPr>
              <w:spacing w:line="320" w:lineRule="exact"/>
              <w:rPr>
                <w:rFonts w:ascii="宋体" w:hAnsi="宋体"/>
                <w:color w:val="auto"/>
              </w:rPr>
            </w:pPr>
            <w:r>
              <w:rPr>
                <w:rFonts w:hint="eastAsia" w:ascii="宋体" w:hAnsi="宋体"/>
                <w:color w:val="auto"/>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2</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企业法人营业执照</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3</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企业规模实力</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企业注册资金（人民币）不少于3000万元人民币，实缴资本不少于2000万元人民币。【提供实缴资本证明复印件或扫描件】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6</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企业基础管理能力</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7</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企业财务状况</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财务状况良好，近3年均无亏损。【提供近2019-2021年的财务报表（资产负债表、现金流量表、利润表）及第三方会计师事务所年度审计报告】。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8</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企业诚信度</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708" w:type="dxa"/>
            <w:noWrap w:val="0"/>
            <w:vAlign w:val="center"/>
          </w:tcPr>
          <w:p>
            <w:pPr>
              <w:spacing w:line="320" w:lineRule="exact"/>
              <w:jc w:val="center"/>
              <w:rPr>
                <w:rFonts w:ascii="宋体" w:hAnsi="宋体"/>
                <w:color w:val="auto"/>
              </w:rPr>
            </w:pPr>
            <w:r>
              <w:rPr>
                <w:rFonts w:ascii="宋体" w:hAnsi="宋体"/>
                <w:color w:val="auto"/>
              </w:rPr>
              <w:t>9</w:t>
            </w:r>
          </w:p>
        </w:tc>
        <w:tc>
          <w:tcPr>
            <w:tcW w:w="2126" w:type="dxa"/>
            <w:noWrap w:val="0"/>
            <w:vAlign w:val="center"/>
          </w:tcPr>
          <w:p>
            <w:pPr>
              <w:spacing w:line="320" w:lineRule="exact"/>
              <w:rPr>
                <w:rFonts w:ascii="微软雅黑" w:hAnsi="微软雅黑" w:eastAsia="微软雅黑"/>
                <w:color w:val="auto"/>
              </w:rPr>
            </w:pPr>
            <w:r>
              <w:rPr>
                <w:rFonts w:hint="eastAsia" w:ascii="微软雅黑" w:hAnsi="微软雅黑" w:eastAsia="微软雅黑"/>
                <w:color w:val="auto"/>
              </w:rPr>
              <w:t>拟派项目负责人资质等级及要求</w:t>
            </w:r>
          </w:p>
        </w:tc>
        <w:tc>
          <w:tcPr>
            <w:tcW w:w="6802" w:type="dxa"/>
            <w:noWrap w:val="0"/>
            <w:vAlign w:val="center"/>
          </w:tcPr>
          <w:p>
            <w:pPr>
              <w:spacing w:line="320" w:lineRule="exact"/>
              <w:rPr>
                <w:rFonts w:hint="eastAsia" w:ascii="宋体" w:hAnsi="宋体" w:eastAsia="宋体" w:cs="Times New Roman"/>
                <w:color w:val="auto"/>
              </w:rPr>
            </w:pPr>
            <w:r>
              <w:rPr>
                <w:rFonts w:hint="eastAsia" w:ascii="宋体" w:hAnsi="宋体" w:eastAsia="宋体" w:cs="Times New Roman"/>
                <w:color w:val="auto"/>
              </w:rPr>
              <w:t>拟选派项目负</w:t>
            </w:r>
            <w:r>
              <w:rPr>
                <w:rFonts w:hint="eastAsia" w:ascii="宋体" w:hAnsi="宋体" w:eastAsia="宋体" w:cs="Times New Roman"/>
                <w:color w:val="auto"/>
                <w:lang w:val="en-US" w:eastAsia="zh-CN"/>
              </w:rPr>
              <w:t>责人资质等级：项目经理或技术负责人具有二级建造师及以上资格证书或中级及以上技术职称、在投标人单位购买社保的缴费证明。</w:t>
            </w:r>
          </w:p>
          <w:p>
            <w:pPr>
              <w:pStyle w:val="2"/>
              <w:spacing w:before="0" w:after="0" w:line="320" w:lineRule="exact"/>
              <w:rPr>
                <w:rFonts w:ascii="仿宋" w:hAnsi="仿宋" w:eastAsia="仿宋"/>
                <w:color w:val="auto"/>
                <w:sz w:val="24"/>
              </w:rPr>
            </w:pPr>
            <w:r>
              <w:rPr>
                <w:rFonts w:hint="eastAsia" w:ascii="宋体" w:hAnsi="宋体"/>
                <w:color w:val="auto"/>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1</w:t>
            </w:r>
            <w:r>
              <w:rPr>
                <w:rFonts w:ascii="宋体" w:hAnsi="宋体"/>
                <w:color w:val="auto"/>
              </w:rPr>
              <w:t>0</w:t>
            </w:r>
          </w:p>
        </w:tc>
        <w:tc>
          <w:tcPr>
            <w:tcW w:w="2126" w:type="dxa"/>
            <w:noWrap w:val="0"/>
            <w:vAlign w:val="center"/>
          </w:tcPr>
          <w:p>
            <w:pPr>
              <w:spacing w:line="320" w:lineRule="exact"/>
              <w:rPr>
                <w:rFonts w:hint="eastAsia" w:ascii="微软雅黑" w:hAnsi="微软雅黑" w:eastAsia="微软雅黑"/>
                <w:color w:val="auto"/>
              </w:rPr>
            </w:pPr>
            <w:r>
              <w:rPr>
                <w:rFonts w:hint="eastAsia" w:ascii="微软雅黑" w:hAnsi="微软雅黑" w:eastAsia="微软雅黑"/>
                <w:color w:val="auto"/>
              </w:rPr>
              <w:t>拟派</w:t>
            </w:r>
            <w:r>
              <w:rPr>
                <w:rFonts w:hint="eastAsia" w:ascii="微软雅黑" w:hAnsi="微软雅黑" w:eastAsia="微软雅黑"/>
                <w:color w:val="auto"/>
                <w:shd w:val="clear" w:color="auto" w:fill="FFFFFF"/>
              </w:rPr>
              <w:t>项目组成员</w:t>
            </w:r>
            <w:r>
              <w:rPr>
                <w:rFonts w:hint="eastAsia" w:ascii="微软雅黑" w:hAnsi="微软雅黑" w:eastAsia="微软雅黑"/>
                <w:color w:val="auto"/>
              </w:rPr>
              <w:t>资质</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项目组其他主要管理人员持有相关专业的有效证件、在投标人单位购买社保的缴费证明。【提供相关证件证明复印件或扫描件】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1</w:t>
            </w:r>
            <w:r>
              <w:rPr>
                <w:rFonts w:ascii="宋体" w:hAnsi="宋体"/>
                <w:color w:val="auto"/>
              </w:rPr>
              <w:t>1</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企业类似工程业绩</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近3年（2020-至今）承担过类似项目且单个合同金额不低于2000万的合同不少于1例。</w:t>
            </w:r>
          </w:p>
          <w:p>
            <w:pPr>
              <w:spacing w:line="320" w:lineRule="exac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注：类似业绩中施工范围及工作内容必须具备清理系统、加工处理系统</w:t>
            </w:r>
            <w:r>
              <w:rPr>
                <w:rFonts w:ascii="宋体" w:hAnsi="宋体" w:eastAsia="宋体" w:cs="宋体"/>
                <w:sz w:val="24"/>
                <w:szCs w:val="24"/>
              </w:rPr>
              <w:t>(清蒸冷却)</w:t>
            </w:r>
            <w:r>
              <w:rPr>
                <w:rFonts w:hint="eastAsia" w:ascii="宋体" w:hAnsi="宋体" w:eastAsia="宋体" w:cs="Times New Roman"/>
                <w:color w:val="auto"/>
                <w:lang w:val="en-US" w:eastAsia="zh-CN"/>
              </w:rPr>
              <w:t>及输送系统三个系统中的两个系统。</w:t>
            </w:r>
          </w:p>
          <w:p>
            <w:pPr>
              <w:spacing w:line="320" w:lineRule="exact"/>
              <w:rPr>
                <w:rFonts w:hint="eastAsia" w:ascii="宋体" w:hAnsi="宋体"/>
                <w:color w:val="auto"/>
              </w:rPr>
            </w:pPr>
            <w:r>
              <w:rPr>
                <w:rFonts w:hint="eastAsia" w:ascii="宋体" w:hAnsi="宋体"/>
                <w:color w:val="auto"/>
              </w:rPr>
              <w:t>【提供业绩项目中标通知书、合同书（施工范围、金额、时间可见）及竣工验收证明或发票复印件】。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08" w:type="dxa"/>
            <w:noWrap w:val="0"/>
            <w:vAlign w:val="center"/>
          </w:tcPr>
          <w:p>
            <w:pPr>
              <w:spacing w:line="320" w:lineRule="exact"/>
              <w:jc w:val="center"/>
              <w:rPr>
                <w:rFonts w:ascii="宋体" w:hAnsi="宋体"/>
                <w:color w:val="auto"/>
              </w:rPr>
            </w:pPr>
            <w:r>
              <w:rPr>
                <w:rFonts w:ascii="宋体" w:hAnsi="宋体"/>
                <w:color w:val="auto"/>
              </w:rPr>
              <w:t>12</w:t>
            </w:r>
          </w:p>
        </w:tc>
        <w:tc>
          <w:tcPr>
            <w:tcW w:w="2126" w:type="dxa"/>
            <w:noWrap w:val="0"/>
            <w:vAlign w:val="center"/>
          </w:tcPr>
          <w:p>
            <w:pPr>
              <w:spacing w:line="320" w:lineRule="exact"/>
              <w:rPr>
                <w:rFonts w:ascii="微软雅黑" w:hAnsi="微软雅黑" w:eastAsia="微软雅黑"/>
                <w:color w:val="auto"/>
                <w:shd w:val="clear" w:color="auto" w:fill="FFFFFF"/>
              </w:rPr>
            </w:pPr>
            <w:r>
              <w:rPr>
                <w:rFonts w:hint="eastAsia" w:ascii="微软雅黑" w:hAnsi="微软雅黑" w:eastAsia="微软雅黑"/>
                <w:color w:val="auto"/>
                <w:shd w:val="clear" w:color="auto" w:fill="FFFFFF"/>
              </w:rPr>
              <w:t>投标要求</w:t>
            </w:r>
          </w:p>
        </w:tc>
        <w:tc>
          <w:tcPr>
            <w:tcW w:w="6802" w:type="dxa"/>
            <w:noWrap w:val="0"/>
            <w:vAlign w:val="center"/>
          </w:tcPr>
          <w:p>
            <w:pPr>
              <w:spacing w:line="320" w:lineRule="exact"/>
              <w:rPr>
                <w:rFonts w:ascii="宋体" w:hAnsi="宋体"/>
                <w:color w:val="auto"/>
              </w:rPr>
            </w:pPr>
            <w:r>
              <w:rPr>
                <w:rFonts w:hint="eastAsia" w:ascii="宋体" w:hAnsi="宋体"/>
                <w:color w:val="auto"/>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pacing w:line="320" w:lineRule="exact"/>
              <w:jc w:val="center"/>
              <w:rPr>
                <w:rFonts w:ascii="宋体" w:hAnsi="宋体"/>
                <w:color w:val="auto"/>
              </w:rPr>
            </w:pPr>
            <w:r>
              <w:rPr>
                <w:rFonts w:ascii="宋体" w:hAnsi="宋体"/>
                <w:color w:val="auto"/>
              </w:rPr>
              <w:t>13</w:t>
            </w:r>
          </w:p>
        </w:tc>
        <w:tc>
          <w:tcPr>
            <w:tcW w:w="2126" w:type="dxa"/>
            <w:noWrap w:val="0"/>
            <w:vAlign w:val="center"/>
          </w:tcPr>
          <w:p>
            <w:pPr>
              <w:spacing w:line="320" w:lineRule="exact"/>
              <w:rPr>
                <w:rFonts w:ascii="微软雅黑" w:hAnsi="微软雅黑" w:eastAsia="微软雅黑"/>
                <w:color w:val="auto"/>
                <w:shd w:val="clear" w:color="auto" w:fill="FFFFFF"/>
              </w:rPr>
            </w:pPr>
            <w:r>
              <w:rPr>
                <w:rFonts w:hint="eastAsia" w:ascii="微软雅黑" w:hAnsi="微软雅黑" w:eastAsia="微软雅黑"/>
                <w:color w:val="auto"/>
                <w:shd w:val="clear" w:color="auto" w:fill="FFFFFF"/>
              </w:rPr>
              <w:t>其他</w:t>
            </w:r>
          </w:p>
        </w:tc>
        <w:tc>
          <w:tcPr>
            <w:tcW w:w="6802" w:type="dxa"/>
            <w:noWrap w:val="0"/>
            <w:vAlign w:val="center"/>
          </w:tcPr>
          <w:p>
            <w:pPr>
              <w:spacing w:line="320" w:lineRule="exact"/>
              <w:rPr>
                <w:rFonts w:ascii="宋体" w:hAnsi="宋体"/>
                <w:color w:val="auto"/>
              </w:rPr>
            </w:pPr>
            <w:r>
              <w:rPr>
                <w:rFonts w:hint="eastAsia" w:ascii="宋体" w:hAnsi="宋体"/>
                <w:color w:val="auto"/>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240" w:lineRule="auto"/>
        <w:ind w:left="0" w:leftChars="0" w:firstLine="0" w:firstLineChars="0"/>
        <w:rPr>
          <w:rFonts w:hint="eastAsia" w:ascii="等线" w:hAnsi="等线" w:eastAsia="等线" w:cs="等线"/>
          <w:color w:val="auto"/>
          <w:szCs w:val="21"/>
          <w:highlight w:val="none"/>
        </w:rPr>
      </w:pPr>
    </w:p>
    <w:p>
      <w:pPr>
        <w:spacing w:line="240" w:lineRule="auto"/>
        <w:ind w:left="0" w:leftChars="0" w:firstLine="0" w:firstLineChars="0"/>
        <w:rPr>
          <w:rFonts w:ascii="等线" w:hAnsi="等线" w:eastAsia="等线" w:cs="等线"/>
          <w:b/>
          <w:color w:val="auto"/>
          <w:szCs w:val="21"/>
          <w:highlight w:val="none"/>
        </w:rPr>
      </w:pPr>
      <w:r>
        <w:rPr>
          <w:rFonts w:hint="eastAsia" w:ascii="等线" w:hAnsi="等线" w:eastAsia="等线" w:cs="等线"/>
          <w:color w:val="auto"/>
          <w:szCs w:val="21"/>
          <w:highlight w:val="none"/>
        </w:rPr>
        <w:t>注：1、投标人不满足上述资格条件中的任一项或</w:t>
      </w:r>
      <w:r>
        <w:rPr>
          <w:rFonts w:hint="eastAsia" w:ascii="等线" w:hAnsi="等线" w:eastAsia="等线" w:cs="等线"/>
          <w:b/>
          <w:color w:val="auto"/>
          <w:szCs w:val="21"/>
          <w:highlight w:val="none"/>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color w:val="auto"/>
          <w:szCs w:val="21"/>
          <w:highlight w:val="none"/>
        </w:rPr>
      </w:pPr>
      <w:r>
        <w:rPr>
          <w:rFonts w:hint="eastAsia" w:ascii="等线" w:hAnsi="等线" w:eastAsia="等线" w:cs="等线"/>
          <w:color w:val="auto"/>
          <w:szCs w:val="21"/>
          <w:highlight w:val="none"/>
        </w:rPr>
        <w:t>2、投标人提交的上述资料需真实、有效，且文字清晰、可辨认。所有资料每页均需加盖投标人单位公章，原件核查。</w:t>
      </w:r>
    </w:p>
    <w:p>
      <w:pPr>
        <w:spacing w:line="360" w:lineRule="auto"/>
        <w:ind w:left="420" w:leftChars="198" w:hanging="4" w:hangingChars="2"/>
        <w:jc w:val="left"/>
        <w:rPr>
          <w:rFonts w:hint="eastAsia" w:ascii="宋体" w:hAnsi="宋体" w:cs="宋体"/>
          <w:b/>
          <w:bCs/>
          <w:color w:val="auto"/>
          <w:sz w:val="32"/>
          <w:szCs w:val="32"/>
        </w:rPr>
      </w:pPr>
      <w:r>
        <w:rPr>
          <w:rFonts w:hint="eastAsia" w:ascii="等线" w:hAnsi="等线" w:eastAsia="等线" w:cs="等线"/>
          <w:color w:val="auto"/>
          <w:szCs w:val="21"/>
          <w:highlight w:val="none"/>
        </w:rPr>
        <w:t>3、除《附件一》中要求提供的文件外，可以另外提供投标人认为有必要的其他资质文件。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01561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2023-05-10T07:27:51Z</dcterms:created>
  <dc:creator>Administrator</dc:creator>
  <cp:lastModifiedBy>Administrator</cp:lastModifiedBy>
  <dcterms:modified xsi:type="dcterms:W3CDTF">2023-05-10T07:28:07Z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6E7C2F74765A4FCAB6E256D5853F3CC4_12</vt:lpwstr>
  </property>
</Properties>
</file>