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宋体"/>
          <w:lang w:val="en-US" w:eastAsia="zh-CN"/>
        </w:rPr>
      </w:pPr>
      <w:r>
        <w:rPr>
          <w:rFonts w:hint="eastAsia"/>
          <w:lang w:val="en-US" w:eastAsia="zh-CN"/>
        </w:rPr>
        <w:t>附件二</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bookmarkStart w:id="17" w:name="_GoBack"/>
      <w:bookmarkEnd w:id="17"/>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4"/>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9"/>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p>
      <w:pPr>
        <w:pStyle w:val="3"/>
        <w:numPr>
          <w:ilvl w:val="0"/>
          <w:numId w:val="2"/>
        </w:numPr>
        <w:ind w:left="-567" w:leftChars="-270" w:firstLine="563" w:firstLineChars="176"/>
      </w:pPr>
      <w:bookmarkStart w:id="0" w:name="_Toc12075"/>
      <w:r>
        <w:rPr>
          <w:rFonts w:hint="eastAsia"/>
        </w:rPr>
        <w:t>采购项目供应商资格审核明细表</w:t>
      </w:r>
      <w:bookmarkEnd w:id="0"/>
    </w:p>
    <w:tbl>
      <w:tblPr>
        <w:tblStyle w:val="6"/>
        <w:tblW w:w="5180" w:type="pct"/>
        <w:jc w:val="center"/>
        <w:tblLayout w:type="fixed"/>
        <w:tblCellMar>
          <w:top w:w="0" w:type="dxa"/>
          <w:left w:w="108" w:type="dxa"/>
          <w:bottom w:w="0" w:type="dxa"/>
          <w:right w:w="108" w:type="dxa"/>
        </w:tblCellMar>
      </w:tblPr>
      <w:tblGrid>
        <w:gridCol w:w="447"/>
        <w:gridCol w:w="2783"/>
        <w:gridCol w:w="3305"/>
        <w:gridCol w:w="2294"/>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邮箱号</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报名邮箱</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企业基础管理能力</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提供有效的质量管理体系认证证书、环境管理体系认证证书、职业健康安全管理体系认证证书。【提供复印件或扫描件】</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7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6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kern w:val="0"/>
                <w:szCs w:val="21"/>
                <w:lang w:val="en-US" w:eastAsia="zh-CN" w:bidi="ar"/>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w:t>
            </w:r>
          </w:p>
        </w:tc>
      </w:tr>
      <w:tr>
        <w:tblPrEx>
          <w:tblCellMar>
            <w:top w:w="0" w:type="dxa"/>
            <w:left w:w="108" w:type="dxa"/>
            <w:bottom w:w="0" w:type="dxa"/>
            <w:right w:w="108" w:type="dxa"/>
          </w:tblCellMar>
        </w:tblPrEx>
        <w:trPr>
          <w:trHeight w:val="59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r>
        <w:rPr>
          <w:rFonts w:hint="eastAsia" w:ascii="仿宋" w:hAnsi="仿宋" w:eastAsia="仿宋"/>
          <w:sz w:val="24"/>
          <w:lang w:bidi="en-US"/>
        </w:rPr>
        <w:t>须提供营业执照</w:t>
      </w:r>
    </w:p>
    <w:p>
      <w:pPr>
        <w:pStyle w:val="3"/>
        <w:numPr>
          <w:ilvl w:val="0"/>
          <w:numId w:val="2"/>
        </w:numPr>
      </w:pPr>
      <w:bookmarkStart w:id="2" w:name="_Toc10002"/>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3" w:name="_Toc26155"/>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4" w:name="_Toc18372"/>
      <w:r>
        <w:rPr>
          <w:rFonts w:hint="eastAsia"/>
        </w:rPr>
        <w:t>被委托人社保缴纳证明</w:t>
      </w:r>
      <w:bookmarkEnd w:id="4"/>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3"/>
        <w:numPr>
          <w:ilvl w:val="0"/>
          <w:numId w:val="2"/>
        </w:numPr>
      </w:pPr>
      <w:bookmarkStart w:id="5" w:name="_Toc31483"/>
      <w:r>
        <w:rPr>
          <w:rFonts w:hint="eastAsia"/>
        </w:rPr>
        <w:t>投标人资质证明</w:t>
      </w:r>
      <w:bookmarkEnd w:id="5"/>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提供投标人企业资质类别等级证书、企业基础管理能力（质量管理体系认证证书、环境管理体系认证证书、职业健康安全管理体系认证证书）</w:t>
      </w:r>
    </w:p>
    <w:p>
      <w:pPr>
        <w:pStyle w:val="3"/>
        <w:numPr>
          <w:ilvl w:val="0"/>
          <w:numId w:val="2"/>
        </w:numPr>
      </w:pPr>
      <w:bookmarkStart w:id="6" w:name="_Toc31558"/>
      <w:r>
        <w:rPr>
          <w:rFonts w:hint="eastAsia"/>
        </w:rPr>
        <w:t>承诺书</w:t>
      </w:r>
      <w:bookmarkEnd w:id="6"/>
    </w:p>
    <w:p>
      <w:pPr>
        <w:pStyle w:val="10"/>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0"/>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0"/>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0"/>
        <w:spacing w:line="400" w:lineRule="exact"/>
        <w:ind w:firstLine="480" w:firstLineChars="200"/>
        <w:rPr>
          <w:rFonts w:ascii="仿宋" w:hAnsi="仿宋" w:eastAsia="仿宋"/>
          <w:color w:val="auto"/>
        </w:rPr>
      </w:pPr>
      <w:r>
        <w:rPr>
          <w:rFonts w:hint="eastAsia" w:ascii="仿宋" w:hAnsi="仿宋" w:eastAsia="仿宋"/>
          <w:color w:val="auto"/>
          <w:highlight w:val="none"/>
        </w:rPr>
        <w:t>一、我方</w:t>
      </w:r>
      <w:r>
        <w:rPr>
          <w:rFonts w:hint="eastAsia" w:ascii="仿宋" w:hAnsi="仿宋" w:eastAsia="仿宋"/>
          <w:color w:val="auto"/>
          <w:highlight w:val="none"/>
          <w:u w:val="single"/>
        </w:rPr>
        <w:t>不采用挂靠、分包、转包、联合体方式参与投标；</w:t>
      </w:r>
      <w:r>
        <w:rPr>
          <w:rFonts w:hint="eastAsia" w:ascii="仿宋" w:hAnsi="仿宋" w:eastAsia="仿宋"/>
          <w:color w:val="auto"/>
          <w:highlight w:val="none"/>
        </w:rPr>
        <w:t>不</w:t>
      </w:r>
      <w:r>
        <w:rPr>
          <w:rFonts w:hint="eastAsia" w:ascii="仿宋" w:hAnsi="仿宋" w:eastAsia="仿宋"/>
          <w:color w:val="auto"/>
        </w:rPr>
        <w:t>组织、不参与串标围标；近三年内无违法记录，无知识产权侵权行为，无不正当竞争行为。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0"/>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0"/>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0"/>
        <w:spacing w:line="400" w:lineRule="exact"/>
        <w:ind w:firstLine="480" w:firstLineChars="200"/>
        <w:rPr>
          <w:rFonts w:hint="eastAsia" w:ascii="仿宋" w:hAnsi="仿宋" w:eastAsia="仿宋"/>
        </w:rPr>
      </w:pP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5"/>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7" w:name="_Toc1731"/>
      <w:r>
        <w:rPr>
          <w:rFonts w:hint="eastAsia" w:ascii="宋体" w:hAnsi="宋体" w:cs="微软雅黑"/>
          <w:sz w:val="30"/>
          <w:szCs w:val="30"/>
        </w:rPr>
        <w:t>廉洁保密承诺书</w:t>
      </w:r>
      <w:bookmarkEnd w:id="7"/>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8" w:name="_Toc28835"/>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numPr>
          <w:ilvl w:val="0"/>
          <w:numId w:val="0"/>
        </w:numPr>
        <w:ind w:firstLine="480" w:firstLineChars="200"/>
        <w:rPr>
          <w:rFonts w:ascii="仿宋" w:hAnsi="仿宋" w:eastAsia="仿宋"/>
          <w:sz w:val="24"/>
          <w:lang w:bidi="en-US"/>
        </w:rPr>
      </w:pPr>
    </w:p>
    <w:p>
      <w:pPr>
        <w:rPr>
          <w:lang w:bidi="en-US"/>
        </w:rPr>
      </w:pPr>
      <w:r>
        <w:rPr>
          <w:rFonts w:hint="eastAsia"/>
          <w:lang w:bidi="en-US"/>
        </w:rPr>
        <w:t xml:space="preserve"> </w:t>
      </w:r>
    </w:p>
    <w:p>
      <w:pPr>
        <w:pStyle w:val="3"/>
        <w:numPr>
          <w:ilvl w:val="0"/>
          <w:numId w:val="2"/>
        </w:numPr>
      </w:pPr>
      <w:bookmarkStart w:id="9" w:name="_Toc1920"/>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0" w:name="_Toc11363"/>
      <w:r>
        <w:rPr>
          <w:rFonts w:hint="eastAsia"/>
        </w:rPr>
        <w:t>财务状况</w:t>
      </w:r>
      <w:bookmarkEnd w:id="10"/>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3"/>
        <w:numPr>
          <w:ilvl w:val="0"/>
          <w:numId w:val="2"/>
        </w:numPr>
        <w:rPr>
          <w:color w:val="auto"/>
        </w:rPr>
      </w:pPr>
      <w:bookmarkStart w:id="11" w:name="_Toc14096"/>
      <w:r>
        <w:rPr>
          <w:rFonts w:hint="eastAsia"/>
          <w:color w:val="auto"/>
        </w:rPr>
        <w:t>同类</w:t>
      </w:r>
      <w:r>
        <w:rPr>
          <w:color w:val="auto"/>
        </w:rPr>
        <w:t>业绩</w:t>
      </w:r>
      <w:r>
        <w:rPr>
          <w:rFonts w:hint="eastAsia"/>
          <w:color w:val="auto"/>
        </w:rPr>
        <w:t>一栏表</w:t>
      </w:r>
      <w:bookmarkEnd w:id="11"/>
    </w:p>
    <w:p>
      <w:pPr>
        <w:tabs>
          <w:tab w:val="right" w:leader="dot" w:pos="9471"/>
        </w:tabs>
        <w:spacing w:line="360" w:lineRule="auto"/>
        <w:ind w:firstLine="480" w:firstLineChars="200"/>
        <w:jc w:val="left"/>
        <w:rPr>
          <w:rFonts w:hint="eastAsia" w:ascii="仿宋" w:hAnsi="仿宋" w:eastAsia="仿宋" w:cs="Times New Roman"/>
          <w:color w:val="auto"/>
          <w:sz w:val="24"/>
          <w:lang w:bidi="en-US"/>
        </w:rPr>
      </w:pPr>
      <w:r>
        <w:rPr>
          <w:rFonts w:hint="eastAsia" w:ascii="仿宋" w:hAnsi="仿宋" w:eastAsia="仿宋"/>
          <w:color w:val="auto"/>
          <w:sz w:val="24"/>
          <w:lang w:bidi="en-US"/>
        </w:rPr>
        <w:t>提供202</w:t>
      </w:r>
      <w:r>
        <w:rPr>
          <w:rFonts w:hint="eastAsia" w:ascii="仿宋" w:hAnsi="仿宋" w:eastAsia="仿宋"/>
          <w:color w:val="auto"/>
          <w:sz w:val="24"/>
          <w:lang w:val="en-US" w:eastAsia="zh-CN" w:bidi="en-US"/>
        </w:rPr>
        <w:t>1</w:t>
      </w:r>
      <w:r>
        <w:rPr>
          <w:rFonts w:hint="eastAsia" w:ascii="仿宋" w:hAnsi="仿宋" w:eastAsia="仿宋"/>
          <w:color w:val="auto"/>
          <w:sz w:val="24"/>
          <w:lang w:bidi="en-US"/>
        </w:rPr>
        <w:t>至今</w:t>
      </w:r>
      <w:r>
        <w:rPr>
          <w:rFonts w:hint="eastAsia" w:ascii="仿宋" w:hAnsi="仿宋" w:eastAsia="仿宋" w:cs="Times New Roman"/>
          <w:color w:val="auto"/>
          <w:sz w:val="24"/>
          <w:lang w:bidi="en-US"/>
        </w:rPr>
        <w:t>承担过</w:t>
      </w:r>
      <w:r>
        <w:rPr>
          <w:rFonts w:hint="eastAsia" w:ascii="仿宋" w:hAnsi="仿宋" w:eastAsia="仿宋" w:cs="Times New Roman"/>
          <w:color w:val="auto"/>
          <w:sz w:val="24"/>
          <w:lang w:val="en-US" w:eastAsia="zh-CN" w:bidi="en-US"/>
        </w:rPr>
        <w:t>液压翻板机</w:t>
      </w:r>
      <w:r>
        <w:rPr>
          <w:rFonts w:hint="eastAsia" w:ascii="仿宋" w:hAnsi="仿宋" w:eastAsia="仿宋" w:cs="Times New Roman"/>
          <w:color w:val="auto"/>
          <w:sz w:val="24"/>
          <w:lang w:bidi="en-US"/>
        </w:rPr>
        <w:t>项目不少</w:t>
      </w:r>
      <w:r>
        <w:rPr>
          <w:rFonts w:hint="eastAsia" w:ascii="仿宋" w:hAnsi="仿宋" w:eastAsia="仿宋" w:cs="Times New Roman"/>
          <w:color w:val="auto"/>
          <w:sz w:val="24"/>
          <w:lang w:val="en-US" w:eastAsia="zh-CN" w:bidi="en-US"/>
        </w:rPr>
        <w:t>3</w:t>
      </w:r>
      <w:r>
        <w:rPr>
          <w:rFonts w:hint="eastAsia" w:ascii="仿宋" w:hAnsi="仿宋" w:eastAsia="仿宋" w:cs="Times New Roman"/>
          <w:color w:val="auto"/>
          <w:sz w:val="24"/>
          <w:lang w:bidi="en-US"/>
        </w:rPr>
        <w:t>例。</w:t>
      </w:r>
    </w:p>
    <w:tbl>
      <w:tblPr>
        <w:tblStyle w:val="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3"/>
        <w:numPr>
          <w:ilvl w:val="0"/>
          <w:numId w:val="2"/>
        </w:numPr>
      </w:pPr>
      <w:bookmarkStart w:id="12" w:name="_Toc32186"/>
      <w:r>
        <w:t>业绩证明</w:t>
      </w:r>
      <w:bookmarkEnd w:id="12"/>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二</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提供业绩合同的首页、盖章页及能体现合同服务内容、施工范围、地点、时间及金额等与本项目相关部分复印件，以及项目竣工验收证明或发票复印件、并加盖公司公章。</w:t>
      </w:r>
    </w:p>
    <w:p>
      <w:pPr>
        <w:pStyle w:val="3"/>
        <w:numPr>
          <w:ilvl w:val="0"/>
          <w:numId w:val="2"/>
        </w:numPr>
        <w:rPr>
          <w:color w:val="auto"/>
        </w:rPr>
      </w:pPr>
      <w:bookmarkStart w:id="13" w:name="_Toc15769"/>
      <w:r>
        <w:rPr>
          <w:rFonts w:hint="eastAsia"/>
          <w:color w:val="auto"/>
        </w:rPr>
        <w:t>供应商调查问卷</w:t>
      </w:r>
      <w:bookmarkEnd w:id="13"/>
    </w:p>
    <w:p>
      <w:pPr>
        <w:spacing w:line="540" w:lineRule="exact"/>
        <w:jc w:val="center"/>
        <w:rPr>
          <w:rFonts w:ascii="宋体" w:hAnsi="宋体" w:cs="宋体"/>
          <w:b/>
          <w:sz w:val="28"/>
          <w:szCs w:val="28"/>
        </w:rPr>
      </w:pPr>
      <w:bookmarkStart w:id="14" w:name="OLE_LINK3"/>
      <w:bookmarkStart w:id="15"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4"/>
    <w:bookmarkEnd w:id="15"/>
    <w:p>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6"/>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9"/>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16" w:name="_Toc10904"/>
      <w:r>
        <w:rPr>
          <w:rFonts w:hint="eastAsia"/>
        </w:rPr>
        <w:t>其他有必要的资质及补充资料</w:t>
      </w:r>
      <w:bookmarkEnd w:id="16"/>
    </w:p>
    <w:p>
      <w:pPr>
        <w:pStyle w:val="10"/>
        <w:spacing w:line="560" w:lineRule="exact"/>
        <w:rPr>
          <w:rFonts w:hint="eastAsia" w:ascii="仿宋" w:hAnsi="仿宋" w:eastAsia="仿宋"/>
          <w:color w:val="000000"/>
        </w:rPr>
      </w:pPr>
      <w:r>
        <w:rPr>
          <w:rFonts w:hint="eastAsia" w:ascii="仿宋" w:hAnsi="仿宋" w:eastAsia="仿宋"/>
          <w:color w:val="000000"/>
        </w:rPr>
        <w:t>如：企业简介、重大获奖证书等</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287A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 w:type="paragraph" w:styleId="4">
    <w:name w:val="toc 2"/>
    <w:basedOn w:val="1"/>
    <w:next w:val="1"/>
    <w:qFormat/>
    <w:uiPriority w:val="39"/>
    <w:pPr>
      <w:ind w:left="420" w:leftChars="200"/>
    </w:pPr>
    <w:rPr>
      <w:rFonts w:eastAsia="仿宋"/>
      <w:sz w:val="28"/>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2023-06-13T06:41:22Z</dcterms:created>
  <dc:creator>Administrator</dc:creator>
  <cp:lastModifiedBy>Administrator</cp:lastModifiedBy>
  <dcterms:modified xsi:type="dcterms:W3CDTF">2023-06-13T06:41:58Z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0ACA3503170B4F51A2FA6118FABFB66B_12</vt:lpwstr>
  </property>
</Properties>
</file>