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4"/>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8" w:type="dxa"/>
            <w:noWrap w:val="0"/>
            <w:vAlign w:val="center"/>
          </w:tcPr>
          <w:p>
            <w:pPr>
              <w:spacing w:line="320" w:lineRule="exact"/>
              <w:jc w:val="center"/>
              <w:rPr>
                <w:rFonts w:ascii="宋体" w:hAnsi="宋体"/>
              </w:rPr>
            </w:pPr>
            <w:r>
              <w:rPr>
                <w:rFonts w:hint="eastAsia" w:ascii="宋体" w:hAnsi="宋体"/>
              </w:rPr>
              <w:t>2</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20" w:lineRule="exact"/>
              <w:rPr>
                <w:rFonts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3</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noWrap w:val="0"/>
            <w:vAlign w:val="center"/>
          </w:tcPr>
          <w:p>
            <w:pPr>
              <w:spacing w:line="320" w:lineRule="exact"/>
              <w:rPr>
                <w:rFonts w:ascii="宋体" w:hAnsi="宋体"/>
              </w:rPr>
            </w:pPr>
            <w:r>
              <w:rPr>
                <w:rFonts w:hint="eastAsia" w:ascii="宋体" w:hAnsi="宋体"/>
              </w:rPr>
              <w:t>企业注册资本不低于人民币1500万元且实缴资本不低于1000万元。【提供实缴资本证明复印件或扫描件】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4</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企业资质</w:t>
            </w:r>
          </w:p>
        </w:tc>
        <w:tc>
          <w:tcPr>
            <w:tcW w:w="6802" w:type="dxa"/>
            <w:noWrap w:val="0"/>
            <w:vAlign w:val="center"/>
          </w:tcPr>
          <w:p>
            <w:pPr>
              <w:spacing w:line="320" w:lineRule="exact"/>
              <w:rPr>
                <w:rFonts w:ascii="宋体" w:hAnsi="宋体"/>
              </w:rPr>
            </w:pPr>
            <w:r>
              <w:rPr>
                <w:rFonts w:hint="eastAsia" w:ascii="宋体" w:hAnsi="宋体"/>
              </w:rPr>
              <w:t>消防设施工程专业承包一级资质企业。【提供资质证书复印件或扫描件】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rPr>
                <w:rFonts w:ascii="宋体" w:hAnsi="宋体"/>
              </w:rPr>
            </w:pPr>
            <w:r>
              <w:rPr>
                <w:rFonts w:hint="eastAsia" w:ascii="宋体" w:hAnsi="宋体"/>
              </w:rPr>
              <w:t>5</w:t>
            </w:r>
          </w:p>
        </w:tc>
        <w:tc>
          <w:tcPr>
            <w:tcW w:w="2126" w:type="dxa"/>
            <w:noWrap w:val="0"/>
            <w:vAlign w:val="center"/>
          </w:tcPr>
          <w:p>
            <w:pPr>
              <w:spacing w:line="320" w:lineRule="exact"/>
              <w:rPr>
                <w:rFonts w:ascii="宋体" w:hAnsi="宋体"/>
              </w:rPr>
            </w:pPr>
            <w:r>
              <w:rPr>
                <w:rFonts w:hint="eastAsia" w:ascii="宋体" w:hAnsi="宋体"/>
              </w:rPr>
              <w:t>企业基础管理能力</w:t>
            </w:r>
          </w:p>
        </w:tc>
        <w:tc>
          <w:tcPr>
            <w:tcW w:w="6802" w:type="dxa"/>
            <w:noWrap w:val="0"/>
            <w:vAlign w:val="center"/>
          </w:tcPr>
          <w:p>
            <w:pPr>
              <w:spacing w:line="320" w:lineRule="exact"/>
              <w:rPr>
                <w:rFonts w:ascii="宋体" w:hAnsi="宋体"/>
              </w:rPr>
            </w:pPr>
            <w:r>
              <w:rPr>
                <w:rFonts w:hint="eastAsia" w:ascii="宋体" w:hAnsi="宋体"/>
              </w:rPr>
              <w:t>提供有效的ISO9001质量管理体系认证证书、ISO14001环境管理体系认证证书、OHSAS18001/ISO45001职业健康安全管理体系认证证书。【提供复印件或扫描件】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6</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noWrap w:val="0"/>
            <w:vAlign w:val="center"/>
          </w:tcPr>
          <w:p>
            <w:pPr>
              <w:spacing w:line="320" w:lineRule="exact"/>
              <w:rPr>
                <w:rFonts w:ascii="宋体" w:hAnsi="宋体"/>
              </w:rPr>
            </w:pPr>
            <w:r>
              <w:rPr>
                <w:rFonts w:hint="eastAsia" w:ascii="宋体" w:hAnsi="宋体"/>
              </w:rPr>
              <w:t>财务状况良好，近3年平均无亏损。【提供近2020-2022年的财务报表（资产负债表、现金流量表、利润表）及第三方会计师事务所年度审计报告】。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7</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spacing w:line="320" w:lineRule="exact"/>
              <w:rPr>
                <w:rFonts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pPr>
              <w:spacing w:line="320" w:lineRule="exact"/>
              <w:jc w:val="center"/>
              <w:rPr>
                <w:rFonts w:ascii="宋体" w:hAnsi="宋体"/>
              </w:rPr>
            </w:pPr>
            <w:r>
              <w:rPr>
                <w:rFonts w:hint="eastAsia" w:ascii="宋体" w:hAnsi="宋体"/>
              </w:rPr>
              <w:t>8</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拟派项目经理、技术负责人资质等级及要求</w:t>
            </w:r>
          </w:p>
        </w:tc>
        <w:tc>
          <w:tcPr>
            <w:tcW w:w="6802" w:type="dxa"/>
            <w:noWrap w:val="0"/>
            <w:vAlign w:val="center"/>
          </w:tcPr>
          <w:p>
            <w:pPr>
              <w:pStyle w:val="3"/>
              <w:spacing w:before="0" w:after="0" w:line="320" w:lineRule="exact"/>
              <w:rPr>
                <w:rFonts w:ascii="仿宋" w:hAnsi="仿宋" w:eastAsia="仿宋"/>
                <w:sz w:val="24"/>
              </w:rPr>
            </w:pPr>
            <w:r>
              <w:rPr>
                <w:rFonts w:hint="eastAsia" w:ascii="宋体" w:hAnsi="宋体"/>
                <w:b w:val="0"/>
                <w:bCs/>
              </w:rPr>
              <w:t>项目经理1人，投标人拟派的项目经理必须已在投标人本单位注册并应具有机电专业二级或以上建造师资格证书；项目技术负责人1人，应具有工程类中级及以上职称；项目经理及项目技术负责人均须具有类似项目业绩。以上人员均须是投标单位本单位人员，须提供投标截止日前连续6个月投标人为其缴纳的养老保险证明复印件。否则，将由评标委员会作否决投标处理。【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ascii="宋体" w:hAnsi="宋体"/>
              </w:rPr>
            </w:pPr>
            <w:r>
              <w:rPr>
                <w:rFonts w:hint="eastAsia" w:ascii="宋体" w:hAnsi="宋体"/>
              </w:rPr>
              <w:t>9</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拟派</w:t>
            </w:r>
            <w:r>
              <w:rPr>
                <w:rFonts w:hint="eastAsia" w:ascii="微软雅黑" w:hAnsi="微软雅黑" w:eastAsia="微软雅黑"/>
                <w:shd w:val="clear" w:color="auto" w:fill="FFFFFF"/>
              </w:rPr>
              <w:t>项目组成员</w:t>
            </w:r>
            <w:r>
              <w:rPr>
                <w:rFonts w:hint="eastAsia" w:ascii="微软雅黑" w:hAnsi="微软雅黑" w:eastAsia="微软雅黑"/>
              </w:rPr>
              <w:t>资质</w:t>
            </w:r>
          </w:p>
        </w:tc>
        <w:tc>
          <w:tcPr>
            <w:tcW w:w="6802" w:type="dxa"/>
            <w:noWrap w:val="0"/>
            <w:vAlign w:val="center"/>
          </w:tcPr>
          <w:p>
            <w:pPr>
              <w:spacing w:line="320" w:lineRule="exact"/>
              <w:rPr>
                <w:rFonts w:ascii="宋体" w:hAnsi="宋体"/>
              </w:rPr>
            </w:pPr>
            <w:r>
              <w:rPr>
                <w:rFonts w:hint="eastAsia" w:ascii="宋体" w:hAnsi="宋体"/>
              </w:rPr>
              <w:t>项目组其他主要管理人员（安全员、资料员等）持有相关专业的有效证件、在投标人单位购买6个月以上社保。【提供相关证件证明复印件或扫描件】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ascii="宋体" w:hAnsi="宋体"/>
              </w:rPr>
            </w:pPr>
            <w:r>
              <w:rPr>
                <w:rFonts w:hint="eastAsia" w:ascii="宋体" w:hAnsi="宋体"/>
              </w:rPr>
              <w:t>10</w:t>
            </w:r>
          </w:p>
        </w:tc>
        <w:tc>
          <w:tcPr>
            <w:tcW w:w="2126" w:type="dxa"/>
            <w:noWrap w:val="0"/>
            <w:vAlign w:val="center"/>
          </w:tcPr>
          <w:p>
            <w:pPr>
              <w:spacing w:line="320" w:lineRule="exact"/>
              <w:rPr>
                <w:rFonts w:ascii="宋体" w:hAnsi="宋体"/>
              </w:rPr>
            </w:pPr>
            <w:r>
              <w:rPr>
                <w:rFonts w:hint="eastAsia" w:ascii="宋体" w:hAnsi="宋体"/>
              </w:rPr>
              <w:t>企业类似工程业绩</w:t>
            </w:r>
          </w:p>
        </w:tc>
        <w:tc>
          <w:tcPr>
            <w:tcW w:w="6802" w:type="dxa"/>
            <w:noWrap w:val="0"/>
            <w:vAlign w:val="center"/>
          </w:tcPr>
          <w:p>
            <w:pPr>
              <w:spacing w:line="320" w:lineRule="exact"/>
            </w:pPr>
            <w:r>
              <w:rPr>
                <w:rFonts w:hint="eastAsia" w:ascii="宋体" w:hAnsi="宋体"/>
                <w:bCs/>
                <w:caps/>
                <w:kern w:val="0"/>
                <w:szCs w:val="20"/>
              </w:rPr>
              <w:t>投标截止日前3年内，指2020年01月01日起至投标截止日止应承担过不少于1个单个合同金额不低于800万元的工业厂房消防工程业绩或单个合同金额不低于1500万元的其他类消防工程业绩（已完成项目业绩认定时间以竣工验收证明材料上的竣工时间为准，正在施工或新承接项目业绩认定时间以合同协议书签订时间为准；总包项目包含消防工程的，工业厂房消防部分合同金额不低于800万元、其他类消防部分合同金额不低于1500万元）【提供业绩项目中标通知书、合同书（施工范围、金额、时间可见）及竣工验收证明或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pPr>
              <w:spacing w:line="320" w:lineRule="exact"/>
              <w:jc w:val="center"/>
              <w:rPr>
                <w:rFonts w:ascii="宋体" w:hAnsi="宋体"/>
              </w:rPr>
            </w:pPr>
            <w:r>
              <w:rPr>
                <w:rFonts w:ascii="宋体" w:hAnsi="宋体"/>
              </w:rPr>
              <w:t>1</w:t>
            </w:r>
            <w:r>
              <w:rPr>
                <w:rFonts w:hint="eastAsia" w:ascii="宋体" w:hAnsi="宋体"/>
              </w:rPr>
              <w:t>1</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spacing w:line="320" w:lineRule="exact"/>
              <w:rPr>
                <w:rFonts w:ascii="宋体" w:hAnsi="宋体"/>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8" w:type="dxa"/>
            <w:noWrap w:val="0"/>
            <w:vAlign w:val="center"/>
          </w:tcPr>
          <w:p>
            <w:pPr>
              <w:spacing w:line="320" w:lineRule="exact"/>
              <w:jc w:val="center"/>
              <w:rPr>
                <w:rFonts w:ascii="宋体" w:hAnsi="宋体"/>
              </w:rPr>
            </w:pPr>
            <w:r>
              <w:rPr>
                <w:rFonts w:ascii="宋体" w:hAnsi="宋体"/>
              </w:rPr>
              <w:t>1</w:t>
            </w:r>
            <w:r>
              <w:rPr>
                <w:rFonts w:hint="eastAsia" w:ascii="宋体" w:hAnsi="宋体"/>
              </w:rPr>
              <w:t>2</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spacing w:line="320" w:lineRule="exact"/>
              <w:rPr>
                <w:rFonts w:ascii="宋体" w:hAnsi="宋体"/>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exact"/>
        <w:ind w:left="480" w:leftChars="-2" w:hanging="484" w:hangingChars="202"/>
        <w:rPr>
          <w:rFonts w:ascii="等线" w:hAnsi="等线" w:eastAsia="等线" w:cs="等线"/>
          <w:sz w:val="24"/>
        </w:rPr>
      </w:pPr>
    </w:p>
    <w:p>
      <w:pPr>
        <w:spacing w:line="360" w:lineRule="exact"/>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exact"/>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r>
        <w:rPr>
          <w:rFonts w:hint="eastAsia" w:ascii="等线" w:hAnsi="等线" w:eastAsia="等线" w:cs="等线"/>
          <w:szCs w:val="21"/>
        </w:rPr>
        <w:t>3、除《附件一》中要求提供的文件外，可</w:t>
      </w:r>
      <w:bookmarkStart w:id="1" w:name="_GoBack"/>
      <w:bookmarkEnd w:id="1"/>
      <w:r>
        <w:rPr>
          <w:rFonts w:hint="eastAsia" w:ascii="等线" w:hAnsi="等线" w:eastAsia="等线" w:cs="等线"/>
          <w:szCs w:val="21"/>
        </w:rPr>
        <w:t>以另外提供投标人认为有必要的其他资质文件。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1C850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after="120"/>
      <w:jc w:val="left"/>
    </w:pPr>
    <w:rPr>
      <w:rFonts w:ascii="Calibri" w:hAnsi="Calibri"/>
      <w:kern w:val="0"/>
      <w:sz w:val="20"/>
      <w:szCs w:val="20"/>
    </w:rPr>
  </w:style>
  <w:style w:type="paragraph" w:styleId="3">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2023-07-27T07:47:38Z</dcterms:created>
  <dc:creator>Administrator</dc:creator>
  <cp:lastModifiedBy>Administrator</cp:lastModifiedBy>
  <dcterms:modified xsi:type="dcterms:W3CDTF">2023-07-27T07:48:47Z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6F8E0C02A4AB424583B71A46FEA9F3AD_12</vt:lpwstr>
  </property>
</Properties>
</file>