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480ml T68·沱牌特级瓶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一、 投标</w:t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="Cambria" w:hAnsi="Cambria"/>
              <w:bCs/>
              <w:szCs w:val="32"/>
            </w:rPr>
            <w:t xml:space="preserve">四、 </w:t>
          </w:r>
          <w:r>
            <w:rPr>
              <w:rFonts w:hint="eastAsia"/>
            </w:rPr>
            <w:t>企业资质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"_Toc369" </w:instrText>
          </w:r>
          <w:r>
            <w:fldChar w:fldCharType="separate"/>
          </w:r>
          <w:r>
            <w:rPr>
              <w:rFonts w:hint="eastAsia"/>
            </w:rPr>
            <w:t>五、 近3年经第三方会计师事务所审计的财务报表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"_Toc18947" </w:instrText>
          </w:r>
          <w:r>
            <w:fldChar w:fldCharType="separate"/>
          </w:r>
          <w:r>
            <w:rPr>
              <w:rFonts w:hint="eastAsia"/>
            </w:rPr>
            <w:t>六、 信用中国网站信用记录证明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"_Toc6305" </w:instrText>
          </w:r>
          <w:r>
            <w:fldChar w:fldCharType="separate"/>
          </w:r>
          <w:r>
            <w:rPr>
              <w:rFonts w:hint="eastAsia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八、</w:t>
          </w:r>
          <w:r>
            <w:rPr>
              <w:rFonts w:hint="eastAsia"/>
            </w:rPr>
            <w:t xml:space="preserve"> 其他有必要的资质及补充资料（若有）</w:t>
          </w:r>
          <w:r>
            <w:tab/>
          </w:r>
          <w:r>
            <w:rPr>
              <w:rFonts w:hint="eastAsia"/>
              <w:lang w:val="en-US" w:eastAsia="zh-CN"/>
            </w:rPr>
            <w:t>.</w:t>
          </w:r>
          <w:r>
            <w:fldChar w:fldCharType="end"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仿宋" w:hAnsi="仿宋" w:cs="仿宋"/>
              <w:szCs w:val="28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请按下文要求填写或提供对应文件，本表单须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逐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页</w:t>
      </w:r>
      <w:r>
        <w:rPr>
          <w:rFonts w:hint="eastAsia" w:ascii="仿宋" w:hAnsi="仿宋" w:eastAsia="仿宋" w:cs="仿宋"/>
          <w:sz w:val="28"/>
          <w:szCs w:val="36"/>
        </w:rPr>
        <w:t>盖公章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，仅骑缝章无效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正本一份(需按</w:t>
      </w: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模版顺序装订），U盘一份（内容为：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资格预审文件盖章版PDF扫描件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快递封面</w:t>
      </w:r>
      <w:r>
        <w:rPr>
          <w:rFonts w:hint="eastAsia" w:ascii="仿宋" w:hAnsi="仿宋" w:eastAsia="仿宋" w:cs="仿宋"/>
          <w:sz w:val="28"/>
          <w:szCs w:val="36"/>
        </w:rPr>
        <w:t>：“</w:t>
      </w:r>
      <w:bookmarkStart w:id="0" w:name="_Hlk131511319"/>
      <w:r>
        <w:rPr>
          <w:rFonts w:hint="eastAsia" w:ascii="仿宋" w:hAnsi="仿宋" w:eastAsia="仿宋" w:cs="仿宋"/>
          <w:sz w:val="28"/>
          <w:szCs w:val="36"/>
          <w:lang w:eastAsia="zh-CN"/>
        </w:rPr>
        <w:t>480ml T68·沱牌特级瓶</w:t>
      </w:r>
      <w:r>
        <w:rPr>
          <w:rFonts w:hint="eastAsia" w:ascii="仿宋" w:hAnsi="仿宋" w:eastAsia="仿宋" w:cs="仿宋"/>
          <w:sz w:val="28"/>
          <w:szCs w:val="36"/>
        </w:rPr>
        <w:t>-资格预审文件</w:t>
      </w:r>
      <w:bookmarkEnd w:id="0"/>
      <w:r>
        <w:rPr>
          <w:rFonts w:hint="eastAsia" w:ascii="仿宋" w:hAnsi="仿宋" w:eastAsia="仿宋" w:cs="仿宋"/>
          <w:sz w:val="28"/>
          <w:szCs w:val="36"/>
        </w:rPr>
        <w:t>-XXX”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预审资料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我方已仔细研究了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（项目名称）招标公告及招标资格预审资料的全部内容，现</w:t>
      </w:r>
      <w:r>
        <w:rPr>
          <w:rFonts w:hint="eastAsia" w:ascii="仿宋" w:hAnsi="仿宋" w:eastAsia="仿宋" w:cs="仿宋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对本项目的招标提</w:t>
      </w:r>
      <w:r>
        <w:rPr>
          <w:rFonts w:hint="eastAsia" w:ascii="仿宋" w:hAnsi="仿宋" w:eastAsia="仿宋" w:cs="仿宋"/>
          <w:sz w:val="24"/>
        </w:rPr>
        <w:t>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3600" w:hanging="3600" w:hangingChars="15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                             </w:t>
      </w:r>
      <w:bookmarkStart w:id="12" w:name="_GoBack"/>
      <w:bookmarkEnd w:id="12"/>
      <w:r>
        <w:rPr>
          <w:rFonts w:hint="eastAsia" w:ascii="仿宋" w:hAnsi="仿宋" w:eastAsia="仿宋" w:cs="仿宋"/>
          <w:sz w:val="24"/>
        </w:rPr>
        <w:t>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B0F0"/>
          <w:sz w:val="44"/>
          <w:szCs w:val="44"/>
        </w:rPr>
      </w:pPr>
    </w:p>
    <w:p>
      <w:pPr>
        <w:tabs>
          <w:tab w:val="right" w:leader="dot" w:pos="9471"/>
        </w:tabs>
        <w:spacing w:line="460" w:lineRule="exact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/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2" w:name="_Toc23102"/>
      <w:r>
        <w:rPr>
          <w:rFonts w:hint="eastAsia"/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sz w:val="24"/>
        </w:rPr>
        <w:t>项目名称）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资质预审文件</w:t>
      </w:r>
      <w:r>
        <w:rPr>
          <w:rFonts w:hint="eastAsia" w:ascii="仿宋" w:hAnsi="仿宋" w:eastAsia="仿宋" w:cs="仿宋"/>
          <w:color w:val="FF0000"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auto"/>
          <w:sz w:val="24"/>
        </w:rPr>
      </w:pPr>
      <w:bookmarkStart w:id="3" w:name="_Toc22118"/>
      <w:bookmarkStart w:id="4" w:name="_Toc28812"/>
      <w:bookmarkStart w:id="5" w:name="_Toc2040"/>
      <w:bookmarkStart w:id="6" w:name="_Toc4330"/>
      <w:r>
        <w:rPr>
          <w:rFonts w:ascii="仿宋" w:hAnsi="仿宋" w:eastAsia="仿宋" w:cs="仿宋"/>
          <w:color w:val="auto"/>
          <w:sz w:val="24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sz w:val="24"/>
        </w:rPr>
        <w:t>固定电话</w:t>
      </w:r>
      <w:r>
        <w:rPr>
          <w:rFonts w:hint="eastAsia" w:ascii="仿宋" w:hAnsi="仿宋" w:eastAsia="仿宋" w:cs="仿宋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注：法定代表人亲自投标时，不用提供授权委托书</w:t>
      </w:r>
      <w:r>
        <w:rPr>
          <w:rFonts w:hint="eastAsia" w:ascii="仿宋" w:hAnsi="仿宋" w:eastAsia="仿宋" w:cs="仿宋"/>
          <w:sz w:val="24"/>
          <w:lang w:val="en-US" w:eastAsia="zh-CN"/>
        </w:rPr>
        <w:t>及社保证明</w:t>
      </w:r>
      <w:r>
        <w:rPr>
          <w:rFonts w:hint="eastAsia" w:ascii="仿宋" w:hAnsi="仿宋" w:eastAsia="仿宋" w:cs="仿宋"/>
          <w:sz w:val="24"/>
        </w:rPr>
        <w:t>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</w:pPr>
      <w:bookmarkStart w:id="7" w:name="_Toc32186"/>
      <w:r>
        <w:rPr>
          <w:rFonts w:hint="eastAsia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单位性质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</w:rPr>
        <w:t>成立时间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</w:rPr>
        <w:t>投标人名称）的法定代表人（ 职务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sz w:val="24"/>
        </w:rPr>
        <w:t>电话</w:t>
      </w:r>
      <w:r>
        <w:rPr>
          <w:rFonts w:hint="eastAsia" w:ascii="仿宋" w:hAnsi="仿宋" w:eastAsia="仿宋" w:cs="仿宋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年     月     日</w:t>
      </w:r>
    </w:p>
    <w:p>
      <w:pPr>
        <w:pStyle w:val="2"/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</w:pPr>
      <w:bookmarkStart w:id="8" w:name="_Toc11650"/>
      <w:r>
        <w:rPr>
          <w:rFonts w:hint="eastAsia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bookmarkStart w:id="9" w:name="_Toc369"/>
      <w:r>
        <w:rPr>
          <w:rFonts w:hint="eastAsia" w:ascii="仿宋" w:hAnsi="仿宋" w:eastAsia="仿宋" w:cs="仿宋"/>
          <w:sz w:val="24"/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3. 生产许可证、印刷许可证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 职业健康安全管理体系认证证书（若有）</w:t>
      </w:r>
    </w:p>
    <w:p>
      <w:pPr>
        <w:pStyle w:val="2"/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五、</w:t>
      </w:r>
      <w:bookmarkEnd w:id="9"/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近3年经第三方会计师事务所审计的财务报表（若无，请提供近3年贵司盖章的财务报表，需真实有效）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报表内容：应包括资产负债表、利润及利润分配表、现金流量表等</w:t>
      </w: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bookmarkStart w:id="10" w:name="_Toc18947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信用中国网站信用记录证明</w:t>
      </w:r>
      <w:bookmarkEnd w:id="10"/>
      <w:r>
        <w:rPr>
          <w:rFonts w:hint="eastAsia"/>
        </w:rPr>
        <w:t>（</w:t>
      </w:r>
      <w:r>
        <w:rPr>
          <w:rFonts w:hint="eastAsia"/>
          <w:lang w:val="en-US" w:eastAsia="zh-CN"/>
        </w:rPr>
        <w:t>近一个月）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网址：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lang w:val="en-US" w:eastAsia="zh-CN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24"/>
          <w:lang w:val="en-US" w:eastAsia="zh-CN"/>
        </w:rPr>
        <w:t>https://www.creditchina.gov.cn/</w:t>
      </w:r>
      <w:r>
        <w:rPr>
          <w:rFonts w:hint="eastAsia" w:ascii="仿宋" w:hAnsi="仿宋" w:eastAsia="仿宋" w:cs="仿宋"/>
          <w:sz w:val="24"/>
          <w:lang w:val="en-US" w:eastAsia="zh-CN"/>
        </w:rPr>
        <w:fldChar w:fldCharType="end"/>
      </w:r>
    </w:p>
    <w:p>
      <w:pPr>
        <w:pStyle w:val="2"/>
        <w:rPr>
          <w:rFonts w:hint="eastAsia"/>
        </w:rPr>
      </w:pPr>
    </w:p>
    <w:p>
      <w:pPr>
        <w:pStyle w:val="4"/>
        <w:numPr>
          <w:ilvl w:val="0"/>
          <w:numId w:val="0"/>
        </w:numPr>
      </w:pPr>
      <w:bookmarkStart w:id="11" w:name="_Toc6305"/>
      <w:r>
        <w:rPr>
          <w:rFonts w:hint="eastAsia"/>
          <w:lang w:val="en-US" w:eastAsia="zh-CN"/>
        </w:rPr>
        <w:t>七、</w:t>
      </w:r>
      <w:r>
        <w:rPr>
          <w:rFonts w:hint="eastAsia"/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Arial" w:hAnsi="Arial" w:cs="Arial"/>
          <w:b/>
          <w:sz w:val="30"/>
          <w:szCs w:val="30"/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sz w:val="28"/>
          <w:szCs w:val="28"/>
        </w:rPr>
      </w:pPr>
      <w:r>
        <w:rPr>
          <w:rFonts w:ascii="仿宋" w:hAnsi="仿宋" w:eastAsia="仿宋" w:cs="仿宋"/>
          <w:sz w:val="24"/>
        </w:rPr>
        <w:t>7</w:t>
      </w:r>
      <w:r>
        <w:rPr>
          <w:rFonts w:hint="eastAsia" w:ascii="仿宋" w:hAnsi="仿宋" w:eastAsia="仿宋" w:cs="仿宋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sz w:val="28"/>
          <w:szCs w:val="28"/>
        </w:rPr>
      </w:pPr>
    </w:p>
    <w:p>
      <w:pPr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质量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安全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pStyle w:val="2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Cs w:val="21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Cs w:val="21"/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1.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总人数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主要原材料供应商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  <w:szCs w:val="21"/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Cs w:val="21"/>
              </w:rPr>
              <w:t>工厂仓储面积</w:t>
            </w:r>
            <w:r>
              <w:rPr>
                <w:rFonts w:hint="eastAsia" w:ascii="仿宋" w:hAnsi="仿宋" w:eastAsia="仿宋" w:cs="仿宋"/>
                <w:szCs w:val="21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szCs w:val="21"/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TimesNewRomanPS-BoldMT" w:hAnsi="TimesNewRomanPS-BoldMT" w:eastAsia="TimesNewRomanPS-BoldMT" w:cs="TimesNewRomanPS-BoldMT"/>
                <w:szCs w:val="21"/>
              </w:rPr>
              <w:t>ESG</w:t>
            </w:r>
            <w:r>
              <w:rPr>
                <w:rFonts w:ascii="仿宋" w:hAnsi="仿宋" w:eastAsia="仿宋" w:cs="仿宋"/>
                <w:szCs w:val="21"/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</w:t>
      </w:r>
      <w:r>
        <w:rPr>
          <w:rFonts w:ascii="仿宋" w:hAnsi="仿宋" w:eastAsia="仿宋" w:cs="仿宋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ascii="仿宋" w:hAnsi="仿宋" w:eastAsia="仿宋" w:cs="仿宋"/>
          <w:sz w:val="24"/>
        </w:rPr>
        <w:t>标*项为必填项，涉及到的</w:t>
      </w:r>
      <w:r>
        <w:rPr>
          <w:rFonts w:hint="eastAsia" w:ascii="仿宋" w:hAnsi="仿宋" w:eastAsia="仿宋" w:cs="仿宋"/>
          <w:sz w:val="24"/>
        </w:rPr>
        <w:t>相关</w:t>
      </w:r>
      <w:r>
        <w:rPr>
          <w:rFonts w:ascii="仿宋" w:hAnsi="仿宋" w:eastAsia="仿宋" w:cs="仿宋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、请</w:t>
      </w:r>
      <w:r>
        <w:rPr>
          <w:rFonts w:ascii="仿宋" w:hAnsi="仿宋" w:eastAsia="仿宋" w:cs="仿宋"/>
          <w:sz w:val="24"/>
        </w:rPr>
        <w:t>将本文件打印后</w:t>
      </w:r>
      <w:r>
        <w:rPr>
          <w:rFonts w:hint="eastAsia" w:ascii="仿宋" w:hAnsi="仿宋" w:eastAsia="仿宋" w:cs="仿宋"/>
          <w:sz w:val="24"/>
        </w:rPr>
        <w:t>加盖</w:t>
      </w:r>
      <w:r>
        <w:rPr>
          <w:rFonts w:ascii="仿宋" w:hAnsi="仿宋" w:eastAsia="仿宋" w:cs="仿宋"/>
          <w:sz w:val="24"/>
        </w:rPr>
        <w:t>公章，提供给</w:t>
      </w:r>
      <w:r>
        <w:rPr>
          <w:rFonts w:hint="eastAsia" w:ascii="仿宋" w:hAnsi="仿宋" w:eastAsia="仿宋" w:cs="仿宋"/>
          <w:sz w:val="24"/>
        </w:rPr>
        <w:t>本公司</w:t>
      </w:r>
      <w:r>
        <w:rPr>
          <w:rFonts w:ascii="仿宋" w:hAnsi="仿宋" w:eastAsia="仿宋" w:cs="仿宋"/>
          <w:sz w:val="24"/>
        </w:rPr>
        <w:t>招采中心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、供应商承诺以上</w:t>
      </w:r>
      <w:r>
        <w:rPr>
          <w:rFonts w:ascii="仿宋" w:hAnsi="仿宋" w:eastAsia="仿宋" w:cs="仿宋"/>
          <w:sz w:val="24"/>
        </w:rPr>
        <w:t>信息真实有效，并</w:t>
      </w:r>
      <w:r>
        <w:rPr>
          <w:rFonts w:hint="eastAsia" w:ascii="仿宋" w:hAnsi="仿宋" w:eastAsia="仿宋" w:cs="仿宋"/>
          <w:sz w:val="24"/>
        </w:rPr>
        <w:t>负责</w:t>
      </w:r>
      <w:r>
        <w:rPr>
          <w:rFonts w:ascii="仿宋" w:hAnsi="仿宋" w:eastAsia="仿宋" w:cs="仿宋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pStyle w:val="4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</w:pPr>
    </w:p>
    <w:p>
      <w:pPr>
        <w:pStyle w:val="4"/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B742B6B"/>
    <w:rsid w:val="0C4F5747"/>
    <w:rsid w:val="0C8278CB"/>
    <w:rsid w:val="0D35493D"/>
    <w:rsid w:val="0DA945AB"/>
    <w:rsid w:val="0F6B6D3C"/>
    <w:rsid w:val="0F994590"/>
    <w:rsid w:val="120B5660"/>
    <w:rsid w:val="15EB0F89"/>
    <w:rsid w:val="16053497"/>
    <w:rsid w:val="18DE0AF8"/>
    <w:rsid w:val="1A952EBF"/>
    <w:rsid w:val="1AD47B4C"/>
    <w:rsid w:val="1C237F47"/>
    <w:rsid w:val="1D161399"/>
    <w:rsid w:val="1E2527AC"/>
    <w:rsid w:val="1E571084"/>
    <w:rsid w:val="1F7F5EEC"/>
    <w:rsid w:val="20104A4D"/>
    <w:rsid w:val="20782055"/>
    <w:rsid w:val="210D1993"/>
    <w:rsid w:val="235A4CA6"/>
    <w:rsid w:val="24A55FD9"/>
    <w:rsid w:val="253B4663"/>
    <w:rsid w:val="27F77CDA"/>
    <w:rsid w:val="294D58D8"/>
    <w:rsid w:val="2B1467E0"/>
    <w:rsid w:val="2B3E5046"/>
    <w:rsid w:val="2C513880"/>
    <w:rsid w:val="2C9850A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8A327F3"/>
    <w:rsid w:val="392E5B95"/>
    <w:rsid w:val="393D67A4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E573A0C"/>
    <w:rsid w:val="4EBC0CDC"/>
    <w:rsid w:val="4FEA0D4D"/>
    <w:rsid w:val="52493BA6"/>
    <w:rsid w:val="53F65A75"/>
    <w:rsid w:val="56C86ED5"/>
    <w:rsid w:val="57672F12"/>
    <w:rsid w:val="57E50F4E"/>
    <w:rsid w:val="5930539F"/>
    <w:rsid w:val="593B25B3"/>
    <w:rsid w:val="598F04FE"/>
    <w:rsid w:val="59C8440E"/>
    <w:rsid w:val="5E176D14"/>
    <w:rsid w:val="5F954E73"/>
    <w:rsid w:val="61144B18"/>
    <w:rsid w:val="62D84CC4"/>
    <w:rsid w:val="63E5141F"/>
    <w:rsid w:val="65E2122B"/>
    <w:rsid w:val="66A8320C"/>
    <w:rsid w:val="67BD6A95"/>
    <w:rsid w:val="67E44E5F"/>
    <w:rsid w:val="6B4D696D"/>
    <w:rsid w:val="6BF012D0"/>
    <w:rsid w:val="6C553CCA"/>
    <w:rsid w:val="6D763A57"/>
    <w:rsid w:val="6FB67EB6"/>
    <w:rsid w:val="6FBC59BA"/>
    <w:rsid w:val="70892792"/>
    <w:rsid w:val="71213150"/>
    <w:rsid w:val="731678B0"/>
    <w:rsid w:val="74FE2B58"/>
    <w:rsid w:val="75AE1BAE"/>
    <w:rsid w:val="75AE7B06"/>
    <w:rsid w:val="7626211A"/>
    <w:rsid w:val="77AD01BE"/>
    <w:rsid w:val="77AE6F83"/>
    <w:rsid w:val="780935E0"/>
    <w:rsid w:val="783A18D6"/>
    <w:rsid w:val="785168CB"/>
    <w:rsid w:val="78E33F6B"/>
    <w:rsid w:val="79F74EBF"/>
    <w:rsid w:val="7B556CD1"/>
    <w:rsid w:val="7BDB3B8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2506</Words>
  <Characters>2574</Characters>
  <Lines>34</Lines>
  <Paragraphs>9</Paragraphs>
  <TotalTime>1</TotalTime>
  <ScaleCrop>false</ScaleCrop>
  <LinksUpToDate>false</LinksUpToDate>
  <CharactersWithSpaces>5072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cp:lastPrinted>2023-04-23T02:45:00Z</cp:lastPrinted>
  <dcterms:modified xsi:type="dcterms:W3CDTF">2023-08-10T07:55:08Z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29CB2697E2AD4A8EBE39F9A637F0AC08</vt:lpwstr>
  </property>
</Properties>
</file>