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3" w:firstLineChars="200"/>
        <w:rPr>
          <w:rFonts w:hint="eastAsia" w:ascii="宋体" w:hAnsi="宋体" w:cs="宋体"/>
          <w:b/>
          <w:bCs/>
          <w:sz w:val="32"/>
          <w:szCs w:val="32"/>
        </w:rPr>
      </w:pPr>
      <w:r>
        <w:rPr>
          <w:rFonts w:hint="eastAsia" w:ascii="宋体" w:hAnsi="宋体" w:cs="宋体"/>
          <w:b/>
          <w:bCs/>
          <w:sz w:val="32"/>
          <w:szCs w:val="32"/>
        </w:rPr>
        <w:t>附件二：</w:t>
      </w:r>
      <w:bookmarkStart w:id="18" w:name="_GoBack"/>
      <w:bookmarkEnd w:id="18"/>
    </w:p>
    <w:p>
      <w:pPr>
        <w:adjustRightInd w:val="0"/>
        <w:snapToGrid w:val="0"/>
        <w:spacing w:line="360" w:lineRule="auto"/>
        <w:ind w:firstLine="643" w:firstLineChars="200"/>
        <w:jc w:val="center"/>
        <w:rPr>
          <w:rFonts w:ascii="宋体" w:hAnsi="宋体" w:cs="宋体"/>
          <w:b/>
          <w:bCs/>
          <w:sz w:val="32"/>
          <w:szCs w:val="32"/>
        </w:rPr>
      </w:pPr>
      <w:r>
        <w:rPr>
          <w:rFonts w:hint="eastAsia" w:ascii="宋体" w:hAnsi="宋体" w:cs="宋体"/>
          <w:b/>
          <w:bCs/>
          <w:sz w:val="32"/>
          <w:szCs w:val="32"/>
        </w:rPr>
        <w:t>投标预审资料提交模板</w:t>
      </w:r>
    </w:p>
    <w:p>
      <w:pPr>
        <w:pStyle w:val="2"/>
        <w:rPr>
          <w:rFonts w:hint="eastAsia"/>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项目名称：消防应急车辆采购</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sz w:val="32"/>
          <w:szCs w:val="32"/>
        </w:rPr>
        <w:t>日期：</w:t>
      </w: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4"/>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_Toc12075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_Toc12075 \h </w:instrText>
      </w:r>
      <w:r>
        <w:fldChar w:fldCharType="separate"/>
      </w:r>
      <w:r>
        <w:t>9</w:t>
      </w:r>
      <w:r>
        <w:fldChar w:fldCharType="end"/>
      </w:r>
      <w:r>
        <w:rPr>
          <w:rFonts w:hint="eastAsia" w:ascii="仿宋" w:hAnsi="仿宋" w:cs="仿宋"/>
          <w:bCs/>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_Toc31482 </w:instrText>
      </w:r>
      <w:r>
        <w:rPr>
          <w:rFonts w:hint="eastAsia" w:ascii="仿宋" w:hAnsi="仿宋" w:cs="仿宋"/>
          <w:szCs w:val="28"/>
        </w:rPr>
        <w:fldChar w:fldCharType="separate"/>
      </w:r>
      <w:r>
        <w:rPr>
          <w:rFonts w:hint="eastAsia"/>
        </w:rPr>
        <w:t>二、 营业执照</w:t>
      </w:r>
      <w:r>
        <w:tab/>
      </w:r>
      <w:r>
        <w:fldChar w:fldCharType="begin"/>
      </w:r>
      <w:r>
        <w:instrText xml:space="preserve"> PAGEREF _Toc31482 \h </w:instrText>
      </w:r>
      <w:r>
        <w:fldChar w:fldCharType="separate"/>
      </w:r>
      <w:r>
        <w:t>10</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_Toc381 </w:instrText>
      </w:r>
      <w:r>
        <w:rPr>
          <w:rFonts w:hint="eastAsia" w:ascii="仿宋" w:hAnsi="仿宋" w:cs="仿宋"/>
          <w:szCs w:val="28"/>
        </w:rPr>
        <w:fldChar w:fldCharType="separate"/>
      </w:r>
      <w:r>
        <w:rPr>
          <w:rFonts w:hint="eastAsia"/>
        </w:rPr>
        <w:t>三、 参保人数证明</w:t>
      </w:r>
      <w:r>
        <w:tab/>
      </w:r>
      <w:r>
        <w:fldChar w:fldCharType="begin"/>
      </w:r>
      <w:r>
        <w:instrText xml:space="preserve"> PAGEREF _Toc381 \h </w:instrText>
      </w:r>
      <w:r>
        <w:fldChar w:fldCharType="separate"/>
      </w:r>
      <w:r>
        <w:t>10</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_Toc10002 </w:instrText>
      </w:r>
      <w:r>
        <w:rPr>
          <w:rFonts w:hint="eastAsia" w:ascii="仿宋" w:hAnsi="仿宋" w:cs="仿宋"/>
          <w:szCs w:val="28"/>
        </w:rPr>
        <w:fldChar w:fldCharType="separate"/>
      </w:r>
      <w:r>
        <w:rPr>
          <w:rFonts w:hint="eastAsia"/>
        </w:rPr>
        <w:t>四、 经销商/代理商授权</w:t>
      </w:r>
      <w:r>
        <w:tab/>
      </w:r>
      <w:r>
        <w:fldChar w:fldCharType="begin"/>
      </w:r>
      <w:r>
        <w:instrText xml:space="preserve"> PAGEREF _Toc10002 \h </w:instrText>
      </w:r>
      <w:r>
        <w:fldChar w:fldCharType="separate"/>
      </w:r>
      <w:r>
        <w:t>10</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_Toc26155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_Toc26155 \h </w:instrText>
      </w:r>
      <w:r>
        <w:fldChar w:fldCharType="separate"/>
      </w:r>
      <w:r>
        <w:t>11</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_Toc18372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_Toc18372 \h </w:instrText>
      </w:r>
      <w:r>
        <w:fldChar w:fldCharType="separate"/>
      </w:r>
      <w:r>
        <w:t>13</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_Toc31483 </w:instrText>
      </w:r>
      <w:r>
        <w:rPr>
          <w:rFonts w:hint="eastAsia" w:ascii="仿宋" w:hAnsi="仿宋" w:cs="仿宋"/>
          <w:szCs w:val="28"/>
        </w:rPr>
        <w:fldChar w:fldCharType="separate"/>
      </w:r>
      <w:r>
        <w:rPr>
          <w:rFonts w:hint="eastAsia"/>
        </w:rPr>
        <w:t>七、 投标人资质证明</w:t>
      </w:r>
      <w:r>
        <w:tab/>
      </w:r>
      <w:r>
        <w:fldChar w:fldCharType="begin"/>
      </w:r>
      <w:r>
        <w:instrText xml:space="preserve"> PAGEREF _Toc31483 \h </w:instrText>
      </w:r>
      <w:r>
        <w:fldChar w:fldCharType="separate"/>
      </w:r>
      <w:r>
        <w:t>13</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_Toc31558 </w:instrText>
      </w:r>
      <w:r>
        <w:rPr>
          <w:rFonts w:hint="eastAsia" w:ascii="仿宋" w:hAnsi="仿宋" w:cs="仿宋"/>
          <w:szCs w:val="28"/>
        </w:rPr>
        <w:fldChar w:fldCharType="separate"/>
      </w:r>
      <w:r>
        <w:rPr>
          <w:rFonts w:hint="eastAsia"/>
        </w:rPr>
        <w:t>八、 承诺书</w:t>
      </w:r>
      <w:r>
        <w:tab/>
      </w:r>
      <w:r>
        <w:fldChar w:fldCharType="begin"/>
      </w:r>
      <w:r>
        <w:instrText xml:space="preserve"> PAGEREF _Toc31558 \h </w:instrText>
      </w:r>
      <w:r>
        <w:fldChar w:fldCharType="separate"/>
      </w:r>
      <w:r>
        <w:t>14</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_Toc1731 </w:instrText>
      </w:r>
      <w:r>
        <w:rPr>
          <w:rFonts w:hint="eastAsia" w:ascii="仿宋" w:hAnsi="仿宋" w:cs="仿宋"/>
          <w:szCs w:val="28"/>
        </w:rPr>
        <w:fldChar w:fldCharType="separate"/>
      </w:r>
      <w:r>
        <w:rPr>
          <w:rFonts w:hint="eastAsia"/>
          <w:lang w:bidi="en-US"/>
        </w:rPr>
        <w:t xml:space="preserve">九、 </w:t>
      </w:r>
      <w:r>
        <w:rPr>
          <w:rFonts w:hint="eastAsia" w:ascii="宋体" w:hAnsi="宋体" w:cs="微软雅黑"/>
          <w:szCs w:val="30"/>
        </w:rPr>
        <w:t>廉洁保密承诺书</w:t>
      </w:r>
      <w:r>
        <w:tab/>
      </w:r>
      <w:r>
        <w:fldChar w:fldCharType="begin"/>
      </w:r>
      <w:r>
        <w:instrText xml:space="preserve"> PAGEREF _Toc1731 \h </w:instrText>
      </w:r>
      <w:r>
        <w:fldChar w:fldCharType="separate"/>
      </w:r>
      <w:r>
        <w:t>15</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_Toc28835 </w:instrText>
      </w:r>
      <w:r>
        <w:rPr>
          <w:rFonts w:hint="eastAsia" w:ascii="仿宋" w:hAnsi="仿宋" w:cs="仿宋"/>
          <w:szCs w:val="28"/>
        </w:rPr>
        <w:fldChar w:fldCharType="separate"/>
      </w:r>
      <w:r>
        <w:rPr>
          <w:rFonts w:hint="eastAsia"/>
          <w:lang w:bidi="en-US"/>
        </w:rPr>
        <w:t>十、 诚信度</w:t>
      </w:r>
      <w:r>
        <w:tab/>
      </w:r>
      <w:r>
        <w:fldChar w:fldCharType="begin"/>
      </w:r>
      <w:r>
        <w:instrText xml:space="preserve"> PAGEREF _Toc28835 \h </w:instrText>
      </w:r>
      <w:r>
        <w:fldChar w:fldCharType="separate"/>
      </w:r>
      <w:r>
        <w:t>15</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_Toc14765 </w:instrText>
      </w:r>
      <w:r>
        <w:rPr>
          <w:rFonts w:hint="eastAsia" w:ascii="仿宋" w:hAnsi="仿宋" w:cs="仿宋"/>
          <w:szCs w:val="28"/>
        </w:rPr>
        <w:fldChar w:fldCharType="separate"/>
      </w:r>
      <w:r>
        <w:rPr>
          <w:rFonts w:hint="eastAsia"/>
          <w:lang w:bidi="en-US"/>
        </w:rPr>
        <w:t>十一、 财务状况</w:t>
      </w:r>
      <w:r>
        <w:tab/>
      </w:r>
      <w:r>
        <w:fldChar w:fldCharType="begin"/>
      </w:r>
      <w:r>
        <w:instrText xml:space="preserve"> PAGEREF _Toc14765 \h </w:instrText>
      </w:r>
      <w:r>
        <w:fldChar w:fldCharType="separate"/>
      </w:r>
      <w:r>
        <w:t>15</w:t>
      </w:r>
      <w:r>
        <w:fldChar w:fldCharType="end"/>
      </w:r>
      <w:r>
        <w:rPr>
          <w:rFonts w:hint="eastAsia" w:ascii="仿宋" w:hAnsi="仿宋" w:cs="仿宋"/>
          <w:szCs w:val="28"/>
        </w:rP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_Toc1920 </w:instrText>
      </w:r>
      <w:r>
        <w:rPr>
          <w:rFonts w:hint="eastAsia" w:ascii="仿宋" w:hAnsi="仿宋" w:cs="仿宋"/>
          <w:szCs w:val="28"/>
        </w:rPr>
        <w:fldChar w:fldCharType="separate"/>
      </w:r>
      <w:r>
        <w:rPr>
          <w:rFonts w:hint="eastAsia"/>
        </w:rPr>
        <w:t>十二、 同类业绩一览表</w:t>
      </w:r>
      <w:r>
        <w:tab/>
      </w:r>
      <w:r>
        <w:fldChar w:fldCharType="begin"/>
      </w:r>
      <w:r>
        <w:instrText xml:space="preserve"> PAGEREF _Toc1920 \h </w:instrText>
      </w:r>
      <w:r>
        <w:fldChar w:fldCharType="separate"/>
      </w:r>
      <w:r>
        <w:t>16</w:t>
      </w:r>
      <w:r>
        <w:fldChar w:fldCharType="end"/>
      </w:r>
      <w:r>
        <w:rPr>
          <w:rFonts w:hint="eastAsia" w:ascii="仿宋" w:hAnsi="仿宋" w:cs="仿宋"/>
          <w:szCs w:val="28"/>
        </w:rPr>
        <w:fldChar w:fldCharType="end"/>
      </w:r>
    </w:p>
    <w:p>
      <w:pPr>
        <w:pStyle w:val="4"/>
        <w:tabs>
          <w:tab w:val="right" w:leader="dot" w:pos="8306"/>
        </w:tabs>
        <w:rPr>
          <w:rFonts w:ascii="仿宋" w:hAnsi="仿宋" w:cs="仿宋"/>
          <w:szCs w:val="28"/>
        </w:rPr>
      </w:pPr>
      <w:r>
        <w:rPr>
          <w:rFonts w:hint="eastAsia" w:ascii="仿宋" w:hAnsi="仿宋" w:cs="仿宋"/>
          <w:szCs w:val="28"/>
        </w:rPr>
        <w:fldChar w:fldCharType="begin"/>
      </w:r>
      <w:r>
        <w:rPr>
          <w:rFonts w:hint="eastAsia" w:ascii="仿宋" w:hAnsi="仿宋" w:cs="仿宋"/>
          <w:szCs w:val="28"/>
        </w:rPr>
        <w:instrText xml:space="preserve"> HYPERLINK \l _Toc11363 </w:instrText>
      </w:r>
      <w:r>
        <w:rPr>
          <w:rFonts w:hint="eastAsia" w:ascii="仿宋" w:hAnsi="仿宋" w:cs="仿宋"/>
          <w:szCs w:val="28"/>
        </w:rPr>
        <w:fldChar w:fldCharType="separate"/>
      </w:r>
      <w:r>
        <w:rPr>
          <w:rFonts w:hint="eastAsia"/>
        </w:rPr>
        <w:t>十三、 业绩证明</w:t>
      </w:r>
      <w:r>
        <w:tab/>
      </w:r>
      <w:r>
        <w:fldChar w:fldCharType="begin"/>
      </w:r>
      <w:r>
        <w:instrText xml:space="preserve"> PAGEREF _Toc11363 \h </w:instrText>
      </w:r>
      <w:r>
        <w:fldChar w:fldCharType="separate"/>
      </w:r>
      <w:r>
        <w:t>16</w:t>
      </w:r>
      <w:r>
        <w:fldChar w:fldCharType="end"/>
      </w:r>
      <w:r>
        <w:rPr>
          <w:rFonts w:hint="eastAsia" w:ascii="仿宋" w:hAnsi="仿宋" w:cs="仿宋"/>
          <w:szCs w:val="28"/>
        </w:rPr>
        <w:fldChar w:fldCharType="end"/>
      </w:r>
    </w:p>
    <w:p>
      <w:pPr>
        <w:rPr>
          <w:rFonts w:hint="eastAsia"/>
        </w:rPr>
      </w:pPr>
      <w:r>
        <w:rPr>
          <w:rFonts w:hint="eastAsia"/>
        </w:rPr>
        <w:t xml:space="preserve"> </w:t>
      </w:r>
      <w:r>
        <w:t xml:space="preserve">   </w:t>
      </w:r>
      <w:r>
        <w:rPr>
          <w:rFonts w:hint="eastAsia"/>
        </w:rPr>
        <w:t>十四、 售后服务点情况说明</w:t>
      </w:r>
      <w:r>
        <w:t xml:space="preserve">……………………………………………………………… </w:t>
      </w:r>
      <w:r>
        <w:fldChar w:fldCharType="begin"/>
      </w:r>
      <w:r>
        <w:instrText xml:space="preserve"> PAGEREF _Toc11363 \h </w:instrText>
      </w:r>
      <w:r>
        <w:fldChar w:fldCharType="separate"/>
      </w:r>
      <w:r>
        <w:t>16</w:t>
      </w:r>
      <w:r>
        <w:fldChar w:fldCharType="end"/>
      </w:r>
    </w:p>
    <w:p>
      <w:pPr>
        <w:pStyle w:val="4"/>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_Toc14096 </w:instrText>
      </w:r>
      <w:r>
        <w:rPr>
          <w:rFonts w:hint="eastAsia" w:ascii="仿宋" w:hAnsi="仿宋" w:cs="仿宋"/>
          <w:szCs w:val="28"/>
        </w:rPr>
        <w:fldChar w:fldCharType="separate"/>
      </w:r>
      <w:r>
        <w:rPr>
          <w:rFonts w:hint="eastAsia"/>
        </w:rPr>
        <w:t>十五、 供应商调查问卷</w:t>
      </w:r>
      <w:r>
        <w:tab/>
      </w:r>
      <w:r>
        <w:fldChar w:fldCharType="begin"/>
      </w:r>
      <w:r>
        <w:instrText xml:space="preserve"> PAGEREF _Toc14096 \h </w:instrText>
      </w:r>
      <w:r>
        <w:fldChar w:fldCharType="separate"/>
      </w:r>
      <w:r>
        <w:t>17</w:t>
      </w:r>
      <w:r>
        <w:fldChar w:fldCharType="end"/>
      </w:r>
      <w:r>
        <w:rPr>
          <w:rFonts w:hint="eastAsia" w:ascii="仿宋" w:hAnsi="仿宋" w:cs="仿宋"/>
          <w:szCs w:val="28"/>
        </w:rPr>
        <w:fldChar w:fldCharType="end"/>
      </w:r>
    </w:p>
    <w:p>
      <w:pPr>
        <w:pStyle w:val="4"/>
        <w:tabs>
          <w:tab w:val="right" w:leader="dot" w:pos="8306"/>
        </w:tabs>
        <w:rPr>
          <w:rFonts w:ascii="仿宋" w:hAnsi="仿宋" w:cs="仿宋"/>
          <w:szCs w:val="28"/>
        </w:rPr>
      </w:pPr>
      <w:r>
        <w:rPr>
          <w:rFonts w:hint="eastAsia" w:ascii="仿宋" w:hAnsi="仿宋" w:cs="仿宋"/>
          <w:szCs w:val="28"/>
        </w:rPr>
        <w:fldChar w:fldCharType="begin"/>
      </w:r>
      <w:r>
        <w:rPr>
          <w:rFonts w:hint="eastAsia" w:ascii="仿宋" w:hAnsi="仿宋" w:cs="仿宋"/>
          <w:szCs w:val="28"/>
        </w:rPr>
        <w:instrText xml:space="preserve"> HYPERLINK \l _Toc32186 </w:instrText>
      </w:r>
      <w:r>
        <w:rPr>
          <w:rFonts w:hint="eastAsia" w:ascii="仿宋" w:hAnsi="仿宋" w:cs="仿宋"/>
          <w:szCs w:val="28"/>
        </w:rPr>
        <w:fldChar w:fldCharType="separate"/>
      </w:r>
      <w:r>
        <w:rPr>
          <w:rFonts w:hint="eastAsia"/>
        </w:rPr>
        <w:t>十六、 其他有必要的资质及补充资料</w:t>
      </w:r>
      <w:r>
        <w:tab/>
      </w:r>
      <w:r>
        <w:fldChar w:fldCharType="begin"/>
      </w:r>
      <w:r>
        <w:instrText xml:space="preserve"> PAGEREF _Toc32186 \h </w:instrText>
      </w:r>
      <w:r>
        <w:fldChar w:fldCharType="separate"/>
      </w:r>
      <w:r>
        <w:t>17</w:t>
      </w:r>
      <w:r>
        <w:fldChar w:fldCharType="end"/>
      </w:r>
      <w:r>
        <w:rPr>
          <w:rFonts w:hint="eastAsia" w:ascii="仿宋" w:hAnsi="仿宋" w:cs="仿宋"/>
          <w:szCs w:val="28"/>
        </w:rPr>
        <w:fldChar w:fldCharType="end"/>
      </w:r>
    </w:p>
    <w:p>
      <w:pPr>
        <w:rPr>
          <w:rFonts w:hint="eastAsia"/>
        </w:rPr>
      </w:pPr>
    </w:p>
    <w:p>
      <w:pPr>
        <w:pStyle w:val="3"/>
        <w:spacing w:line="480" w:lineRule="auto"/>
        <w:sectPr>
          <w:pgSz w:w="11906" w:h="16838"/>
          <w:pgMar w:top="1440" w:right="1800" w:bottom="1440" w:left="1800" w:header="851" w:footer="992" w:gutter="0"/>
          <w:cols w:space="720" w:num="1"/>
          <w:docGrid w:type="lines" w:linePitch="312" w:charSpace="0"/>
        </w:sectPr>
      </w:pPr>
      <w:r>
        <w:rPr>
          <w:rFonts w:hint="eastAsia" w:ascii="仿宋" w:hAnsi="仿宋" w:cs="仿宋"/>
          <w:szCs w:val="28"/>
        </w:rPr>
        <w:fldChar w:fldCharType="end"/>
      </w:r>
    </w:p>
    <w:p>
      <w:pPr>
        <w:jc w:val="center"/>
        <w:rPr>
          <w:rFonts w:ascii="微软雅黑" w:hAnsi="微软雅黑" w:eastAsia="微软雅黑" w:cs="仿宋"/>
          <w:sz w:val="28"/>
          <w:szCs w:val="36"/>
        </w:rPr>
      </w:pPr>
      <w:r>
        <w:rPr>
          <w:rFonts w:hint="eastAsia" w:ascii="微软雅黑" w:hAnsi="微软雅黑" w:eastAsia="微软雅黑" w:cs="仿宋"/>
          <w:sz w:val="28"/>
          <w:szCs w:val="36"/>
        </w:rPr>
        <w:t>投标人预审资料提交须知</w:t>
      </w:r>
    </w:p>
    <w:p>
      <w:pPr>
        <w:pStyle w:val="8"/>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pPr>
        <w:pStyle w:val="8"/>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提供正、副本各一份，U盘一份（其中：文本文档以Office2007可编辑的word/Excel版本；其它以扫描件/PDF版本）</w:t>
      </w:r>
    </w:p>
    <w:p>
      <w:pPr>
        <w:pStyle w:val="8"/>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本资格审查文件须装订成册，密封包装。</w:t>
      </w:r>
    </w:p>
    <w:p>
      <w:pPr>
        <w:pStyle w:val="8"/>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r>
        <w:br w:type="page"/>
      </w:r>
    </w:p>
    <w:p>
      <w:pPr>
        <w:pStyle w:val="3"/>
        <w:numPr>
          <w:ilvl w:val="0"/>
          <w:numId w:val="2"/>
        </w:numPr>
        <w:ind w:left="-567" w:leftChars="-270" w:firstLine="563" w:firstLineChars="176"/>
      </w:pPr>
      <w:bookmarkStart w:id="0" w:name="_Toc12075"/>
      <w:r>
        <w:rPr>
          <w:rFonts w:hint="eastAsia"/>
        </w:rPr>
        <w:t>采购项目供应商资格审核明细表</w:t>
      </w:r>
      <w:bookmarkEnd w:id="0"/>
    </w:p>
    <w:tbl>
      <w:tblPr>
        <w:tblStyle w:val="6"/>
        <w:tblW w:w="5180" w:type="pct"/>
        <w:jc w:val="center"/>
        <w:tblLayout w:type="fixed"/>
        <w:tblCellMar>
          <w:top w:w="0" w:type="dxa"/>
          <w:left w:w="108" w:type="dxa"/>
          <w:bottom w:w="0" w:type="dxa"/>
          <w:right w:w="108" w:type="dxa"/>
        </w:tblCellMar>
      </w:tblPr>
      <w:tblGrid>
        <w:gridCol w:w="446"/>
        <w:gridCol w:w="2783"/>
        <w:gridCol w:w="3306"/>
        <w:gridCol w:w="2294"/>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供应商名称</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成立时间</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注册资本（万元）</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实缴资本（万元）</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注册地址</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403"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注册电话</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参保人数</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纳税人资质</w:t>
            </w:r>
          </w:p>
        </w:tc>
        <w:tc>
          <w:tcPr>
            <w:tcW w:w="1872" w:type="pct"/>
            <w:tcBorders>
              <w:top w:val="single" w:color="000000" w:sz="4" w:space="0"/>
              <w:left w:val="single" w:color="000000" w:sz="4" w:space="0"/>
              <w:bottom w:val="single" w:color="000000" w:sz="4" w:space="0"/>
              <w:right w:val="single" w:color="000000" w:sz="4" w:space="0"/>
            </w:tcBorders>
            <w:noWrap/>
            <w:vAlign w:val="center"/>
          </w:tcPr>
          <w:p>
            <w:pPr>
              <w:jc w:val="center"/>
              <w:rPr>
                <w:color w:val="000000"/>
                <w:sz w:val="20"/>
                <w:szCs w:val="20"/>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ascii="仿宋" w:hAnsi="仿宋" w:eastAsia="仿宋" w:cs="仿宋"/>
                <w:color w:val="000000"/>
                <w:kern w:val="0"/>
                <w:szCs w:val="21"/>
                <w:lang w:bidi="ar"/>
              </w:rPr>
              <w:t>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是否为经销商/代理商投标</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填写是/否。若是，需提供厂家出具的针对本项目的有效授权文件</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r>
              <w:rPr>
                <w:rFonts w:ascii="仿宋" w:hAnsi="仿宋" w:eastAsia="仿宋" w:cs="仿宋"/>
                <w:color w:val="000000"/>
                <w:kern w:val="0"/>
                <w:szCs w:val="21"/>
                <w:lang w:bidi="ar"/>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r>
              <w:rPr>
                <w:rFonts w:ascii="仿宋" w:hAnsi="仿宋" w:eastAsia="仿宋" w:cs="仿宋"/>
                <w:color w:val="000000"/>
                <w:kern w:val="0"/>
                <w:szCs w:val="21"/>
                <w:lang w:bidi="ar"/>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是否为初次合作</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r>
              <w:rPr>
                <w:rFonts w:ascii="仿宋" w:hAnsi="仿宋" w:eastAsia="仿宋" w:cs="仿宋"/>
                <w:color w:val="000000"/>
                <w:kern w:val="0"/>
                <w:szCs w:val="21"/>
                <w:lang w:bidi="ar"/>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业绩证明资料</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ascii="仿宋" w:hAnsi="仿宋" w:eastAsia="仿宋" w:cs="仿宋"/>
                <w:color w:val="000000"/>
                <w:kern w:val="0"/>
                <w:szCs w:val="21"/>
                <w:lang w:bidi="ar"/>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财务状况</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sz w:val="20"/>
                <w:szCs w:val="20"/>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r>
              <w:rPr>
                <w:rFonts w:ascii="仿宋" w:hAnsi="仿宋" w:eastAsia="仿宋" w:cs="仿宋"/>
                <w:color w:val="000000"/>
                <w:kern w:val="0"/>
                <w:szCs w:val="21"/>
                <w:lang w:bidi="ar"/>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r>
              <w:rPr>
                <w:rFonts w:ascii="仿宋" w:hAnsi="仿宋" w:eastAsia="仿宋" w:cs="仿宋"/>
                <w:kern w:val="0"/>
                <w:szCs w:val="21"/>
                <w:lang w:bidi="ar"/>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诚信度</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r>
              <w:rPr>
                <w:rFonts w:ascii="仿宋" w:hAnsi="仿宋" w:eastAsia="仿宋" w:cs="仿宋"/>
                <w:kern w:val="0"/>
                <w:szCs w:val="21"/>
                <w:lang w:bidi="ar"/>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关联公司</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填写所有关联公司名称（如有）</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w:t>
            </w:r>
            <w:r>
              <w:rPr>
                <w:rFonts w:ascii="仿宋" w:hAnsi="仿宋" w:eastAsia="仿宋" w:cs="仿宋"/>
                <w:szCs w:val="21"/>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（如有）</w:t>
            </w:r>
          </w:p>
        </w:tc>
      </w:tr>
    </w:tbl>
    <w:p>
      <w:pPr>
        <w:pStyle w:val="3"/>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3"/>
        <w:numPr>
          <w:ilvl w:val="0"/>
          <w:numId w:val="2"/>
        </w:numPr>
      </w:pPr>
      <w:bookmarkStart w:id="2" w:name="_Toc10002"/>
      <w:r>
        <w:rPr>
          <w:rFonts w:hint="eastAsia"/>
        </w:rPr>
        <w:t>参保人数证明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rPr>
          <w:lang w:bidi="en-US"/>
        </w:rPr>
      </w:pPr>
    </w:p>
    <w:p>
      <w:pPr>
        <w:pStyle w:val="3"/>
        <w:numPr>
          <w:ilvl w:val="0"/>
          <w:numId w:val="2"/>
        </w:numPr>
      </w:pPr>
      <w:r>
        <w:rPr>
          <w:rFonts w:hint="eastAsia"/>
        </w:rPr>
        <w:t>由厂家出具的经销商/代理商授权</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若投标人为消防应急车辆的授权代理商或经销商，须提供生产制造商出具的针对本项目的合法授权（若为厂家投标，此项无需提供）</w:t>
      </w: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pStyle w:val="2"/>
        <w:rPr>
          <w:rFonts w:hint="eastAsia"/>
          <w:lang w:bidi="en-US"/>
        </w:rPr>
      </w:pPr>
    </w:p>
    <w:p>
      <w:pPr>
        <w:rPr>
          <w:rFonts w:hint="eastAsia"/>
          <w:lang w:bidi="en-US"/>
        </w:rPr>
      </w:pPr>
    </w:p>
    <w:p>
      <w:pPr>
        <w:pStyle w:val="3"/>
        <w:numPr>
          <w:ilvl w:val="0"/>
          <w:numId w:val="2"/>
        </w:numPr>
      </w:pPr>
      <w:bookmarkStart w:id="3" w:name="_Toc26155"/>
      <w:r>
        <w:rPr>
          <w:rFonts w:hint="eastAsia"/>
        </w:rPr>
        <w:t>投标授权委托书</w:t>
      </w:r>
      <w:bookmarkEnd w:id="3"/>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u w:val="single"/>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舍得舍得酒业股份有限公司消防应急车辆采购</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2"/>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p>
    <w:p>
      <w:pPr>
        <w:adjustRightInd w:val="0"/>
        <w:snapToGrid w:val="0"/>
        <w:spacing w:line="360" w:lineRule="auto"/>
        <w:jc w:val="center"/>
        <w:rPr>
          <w:rFonts w:ascii="仿宋" w:hAnsi="仿宋" w:eastAsia="仿宋"/>
          <w:b/>
          <w:sz w:val="24"/>
          <w:lang w:bidi="en-US"/>
        </w:rPr>
      </w:pPr>
    </w:p>
    <w:p>
      <w:pPr>
        <w:adjustRightInd w:val="0"/>
        <w:snapToGrid w:val="0"/>
        <w:spacing w:line="360" w:lineRule="auto"/>
        <w:jc w:val="center"/>
        <w:rPr>
          <w:rFonts w:ascii="仿宋" w:hAnsi="仿宋" w:eastAsia="仿宋"/>
          <w:b/>
          <w:sz w:val="24"/>
          <w:lang w:bidi="en-US"/>
        </w:rPr>
      </w:pPr>
    </w:p>
    <w:p>
      <w:pPr>
        <w:adjustRightInd w:val="0"/>
        <w:snapToGrid w:val="0"/>
        <w:spacing w:line="360" w:lineRule="auto"/>
        <w:jc w:val="center"/>
        <w:rPr>
          <w:rFonts w:ascii="仿宋" w:hAnsi="仿宋" w:eastAsia="仿宋"/>
          <w:b/>
          <w:sz w:val="24"/>
          <w:lang w:bidi="en-US"/>
        </w:rPr>
      </w:pPr>
    </w:p>
    <w:p>
      <w:pPr>
        <w:adjustRightInd w:val="0"/>
        <w:snapToGrid w:val="0"/>
        <w:spacing w:line="360" w:lineRule="auto"/>
        <w:jc w:val="center"/>
        <w:rPr>
          <w:rFonts w:ascii="仿宋" w:hAnsi="仿宋" w:eastAsia="仿宋"/>
          <w:b/>
          <w:sz w:val="24"/>
          <w:lang w:bidi="en-US"/>
        </w:rPr>
      </w:pPr>
    </w:p>
    <w:p>
      <w:pPr>
        <w:adjustRightInd w:val="0"/>
        <w:snapToGrid w:val="0"/>
        <w:spacing w:line="360" w:lineRule="auto"/>
        <w:jc w:val="center"/>
        <w:rPr>
          <w:rFonts w:ascii="仿宋" w:hAnsi="仿宋" w:eastAsia="仿宋"/>
          <w:b/>
          <w:sz w:val="24"/>
          <w:lang w:bidi="en-US"/>
        </w:rPr>
      </w:pPr>
    </w:p>
    <w:p>
      <w:pPr>
        <w:adjustRightInd w:val="0"/>
        <w:snapToGrid w:val="0"/>
        <w:spacing w:line="360" w:lineRule="auto"/>
        <w:jc w:val="center"/>
        <w:rPr>
          <w:rFonts w:ascii="仿宋" w:hAnsi="仿宋" w:eastAsia="仿宋"/>
          <w:b/>
          <w:sz w:val="24"/>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pStyle w:val="2"/>
        <w:rPr>
          <w:lang w:bidi="en-US"/>
        </w:rPr>
      </w:pPr>
    </w:p>
    <w:p>
      <w:pPr>
        <w:rPr>
          <w:lang w:bidi="en-US"/>
        </w:rPr>
      </w:pPr>
    </w:p>
    <w:p>
      <w:pPr>
        <w:pStyle w:val="2"/>
        <w:rPr>
          <w:lang w:bidi="en-US"/>
        </w:rPr>
      </w:pPr>
    </w:p>
    <w:p>
      <w:pPr>
        <w:rPr>
          <w:rFonts w:hint="eastAsia"/>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rPr>
          <w:rFonts w:hint="eastAsia"/>
          <w:lang w:bidi="en-US"/>
        </w:rPr>
      </w:pPr>
    </w:p>
    <w:p>
      <w:pPr>
        <w:pStyle w:val="3"/>
        <w:numPr>
          <w:ilvl w:val="0"/>
          <w:numId w:val="2"/>
        </w:numPr>
      </w:pPr>
      <w:bookmarkStart w:id="4" w:name="_Toc18372"/>
      <w:r>
        <w:rPr>
          <w:rFonts w:hint="eastAsia"/>
        </w:rPr>
        <w:t>被委托人社保缴纳证明</w:t>
      </w:r>
      <w:bookmarkEnd w:id="4"/>
    </w:p>
    <w:p>
      <w:pPr>
        <w:tabs>
          <w:tab w:val="right" w:leader="dot" w:pos="9471"/>
        </w:tabs>
        <w:adjustRightInd w:val="0"/>
        <w:snapToGrid w:val="0"/>
        <w:spacing w:line="360" w:lineRule="auto"/>
        <w:ind w:firstLine="420" w:firstLineChars="200"/>
      </w:pPr>
      <w:r>
        <w:rPr>
          <w:rFonts w:hint="eastAsia"/>
        </w:rPr>
        <w:t xml:space="preserve"> </w:t>
      </w:r>
      <w:r>
        <w:rPr>
          <w:rFonts w:hint="eastAsia" w:ascii="仿宋" w:hAnsi="仿宋" w:eastAsia="仿宋"/>
          <w:sz w:val="24"/>
          <w:lang w:bidi="en-US"/>
        </w:rPr>
        <w:t>提供被委托人社保缴纳证明或第三方网站截图</w:t>
      </w:r>
    </w:p>
    <w:p>
      <w:pPr>
        <w:pStyle w:val="3"/>
        <w:numPr>
          <w:ilvl w:val="0"/>
          <w:numId w:val="2"/>
        </w:numPr>
      </w:pPr>
      <w:bookmarkStart w:id="5" w:name="_Toc31483"/>
      <w:r>
        <w:rPr>
          <w:rFonts w:hint="eastAsia"/>
        </w:rPr>
        <w:t>投标人资质证明</w:t>
      </w:r>
      <w:bookmarkEnd w:id="5"/>
    </w:p>
    <w:p>
      <w:pPr>
        <w:rPr>
          <w:rFonts w:ascii="仿宋" w:hAnsi="仿宋" w:eastAsia="仿宋"/>
          <w:sz w:val="24"/>
          <w:lang w:bidi="en-US"/>
        </w:rPr>
      </w:pPr>
      <w:r>
        <w:rPr>
          <w:rFonts w:hint="eastAsia"/>
        </w:rPr>
        <w:t xml:space="preserve"> </w:t>
      </w:r>
      <w:r>
        <w:t xml:space="preserve">    </w:t>
      </w:r>
      <w:r>
        <w:rPr>
          <w:rFonts w:hint="eastAsia" w:ascii="仿宋" w:hAnsi="仿宋" w:eastAsia="仿宋"/>
          <w:sz w:val="24"/>
          <w:lang w:bidi="en-US"/>
        </w:rPr>
        <w:t>提供投标人企业资质类别等级证书（如有）、企业基础管理能力（ISO9001质量管理体系认证证书、ISO14001环境管理体系认证证书、OHSAS18001/ISO45001职业健康安全管理体系认证证书）；</w:t>
      </w:r>
    </w:p>
    <w:p>
      <w:pPr>
        <w:ind w:firstLine="480" w:firstLineChars="200"/>
        <w:rPr>
          <w:rFonts w:ascii="仿宋" w:hAnsi="仿宋" w:eastAsia="仿宋"/>
          <w:sz w:val="24"/>
          <w:lang w:bidi="en-US"/>
        </w:rPr>
      </w:pPr>
      <w:r>
        <w:rPr>
          <w:rFonts w:hint="eastAsia" w:ascii="仿宋" w:hAnsi="仿宋" w:eastAsia="仿宋"/>
          <w:sz w:val="24"/>
          <w:lang w:bidi="en-US"/>
        </w:rPr>
        <w:t>设备制造/生产许可证（消防应急车辆）（必须提供）</w:t>
      </w: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rFonts w:hint="eastAsia"/>
          <w:lang w:bidi="en-US"/>
        </w:rPr>
      </w:pPr>
    </w:p>
    <w:p>
      <w:pPr>
        <w:pStyle w:val="3"/>
        <w:numPr>
          <w:ilvl w:val="0"/>
          <w:numId w:val="2"/>
        </w:numPr>
      </w:pPr>
      <w:bookmarkStart w:id="6" w:name="_Toc31558"/>
      <w:r>
        <w:rPr>
          <w:rFonts w:hint="eastAsia"/>
        </w:rPr>
        <w:t>承诺书</w:t>
      </w:r>
      <w:bookmarkEnd w:id="6"/>
    </w:p>
    <w:p>
      <w:pPr>
        <w:pStyle w:val="9"/>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9"/>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9"/>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舍得酒业股份有限公司消防应急车辆采购项目</w:t>
      </w:r>
      <w:r>
        <w:rPr>
          <w:rFonts w:hint="eastAsia" w:ascii="仿宋" w:hAnsi="仿宋" w:eastAsia="仿宋"/>
          <w:color w:val="auto"/>
        </w:rPr>
        <w:t>招投标。现我方向你方郑重承诺：</w:t>
      </w:r>
    </w:p>
    <w:p>
      <w:pPr>
        <w:pStyle w:val="9"/>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9"/>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9"/>
        <w:spacing w:line="400" w:lineRule="exact"/>
        <w:ind w:firstLine="480" w:firstLineChars="200"/>
        <w:rPr>
          <w:rFonts w:hint="eastAsia" w:ascii="仿宋" w:hAnsi="仿宋" w:eastAsia="仿宋"/>
          <w:color w:val="auto"/>
        </w:rPr>
      </w:pPr>
      <w:r>
        <w:rPr>
          <w:rFonts w:hint="eastAsia" w:ascii="仿宋" w:hAnsi="仿宋" w:eastAsia="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9"/>
        <w:spacing w:line="400" w:lineRule="exact"/>
        <w:ind w:firstLine="480" w:firstLineChars="200"/>
        <w:rPr>
          <w:rFonts w:hint="eastAsia" w:ascii="仿宋" w:hAnsi="仿宋" w:eastAsia="仿宋"/>
          <w:color w:val="auto"/>
        </w:rPr>
      </w:pPr>
      <w:r>
        <w:rPr>
          <w:rFonts w:hint="eastAsia" w:ascii="仿宋" w:hAnsi="仿宋" w:eastAsia="仿宋"/>
          <w:color w:val="auto"/>
        </w:rPr>
        <w:t>四、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9"/>
        <w:spacing w:line="400" w:lineRule="exact"/>
        <w:ind w:firstLine="480" w:firstLineChars="200"/>
        <w:rPr>
          <w:rFonts w:hint="eastAsia" w:ascii="仿宋" w:hAnsi="仿宋" w:eastAsia="仿宋"/>
          <w:color w:val="auto"/>
        </w:rPr>
      </w:pPr>
      <w:r>
        <w:rPr>
          <w:rFonts w:hint="eastAsia" w:ascii="仿宋" w:hAnsi="仿宋" w:eastAsia="仿宋"/>
          <w:color w:val="auto"/>
        </w:rPr>
        <w:t>五、如你方确需约谈我方法定代表人，我方承诺接到通知后3天内参加约谈。</w:t>
      </w:r>
    </w:p>
    <w:p>
      <w:pPr>
        <w:pStyle w:val="9"/>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w:t>
      </w:r>
      <w:r>
        <w:rPr>
          <w:rFonts w:hint="eastAsia" w:ascii="仿宋" w:hAnsi="仿宋" w:eastAsia="仿宋"/>
          <w:b/>
          <w:bCs/>
          <w:color w:val="auto"/>
        </w:rPr>
        <w:t>贵司</w:t>
      </w:r>
      <w:r>
        <w:rPr>
          <w:rFonts w:ascii="仿宋" w:hAnsi="仿宋" w:eastAsia="仿宋"/>
          <w:b/>
          <w:bCs/>
          <w:color w:val="auto"/>
        </w:rPr>
        <w:t>黑名单。</w:t>
      </w:r>
    </w:p>
    <w:p>
      <w:pPr>
        <w:pStyle w:val="9"/>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9"/>
        <w:spacing w:line="400" w:lineRule="exact"/>
        <w:ind w:firstLine="480" w:firstLineChars="200"/>
        <w:rPr>
          <w:rFonts w:hint="eastAsia" w:ascii="仿宋" w:hAnsi="仿宋" w:eastAsia="仿宋"/>
        </w:rPr>
      </w:pPr>
    </w:p>
    <w:p>
      <w:pPr>
        <w:pStyle w:val="5"/>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5"/>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5"/>
        <w:shd w:val="clear" w:color="auto" w:fill="FFFFFF"/>
        <w:spacing w:before="75" w:beforeAutospacing="0" w:after="330" w:afterAutospacing="0" w:line="400" w:lineRule="exact"/>
        <w:ind w:right="960" w:firstLine="5280" w:firstLineChars="22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3"/>
        <w:numPr>
          <w:ilvl w:val="0"/>
          <w:numId w:val="2"/>
        </w:numPr>
        <w:rPr>
          <w:lang w:bidi="en-US"/>
        </w:rPr>
      </w:pPr>
      <w:bookmarkStart w:id="7" w:name="_Toc1731"/>
      <w:r>
        <w:rPr>
          <w:rFonts w:hint="eastAsia" w:ascii="宋体" w:hAnsi="宋体" w:cs="微软雅黑"/>
          <w:sz w:val="30"/>
          <w:szCs w:val="30"/>
        </w:rPr>
        <w:t>廉洁保密承诺书</w:t>
      </w:r>
      <w:bookmarkEnd w:id="7"/>
    </w:p>
    <w:p>
      <w:pPr>
        <w:jc w:val="center"/>
        <w:rPr>
          <w:lang w:bidi="en-US"/>
        </w:rPr>
      </w:pPr>
      <w:r>
        <w:rPr>
          <w:rFonts w:hint="eastAsia" w:ascii="宋体" w:hAnsi="宋体" w:cs="微软雅黑"/>
          <w:b/>
          <w:bCs/>
          <w:sz w:val="30"/>
          <w:szCs w:val="30"/>
        </w:rPr>
        <w:t>招投标/业务合作廉洁保密承诺书</w:t>
      </w:r>
    </w:p>
    <w:p>
      <w:pPr>
        <w:tabs>
          <w:tab w:val="left" w:pos="540"/>
        </w:tabs>
        <w:adjustRightInd w:val="0"/>
        <w:snapToGrid w:val="0"/>
        <w:spacing w:line="460" w:lineRule="exact"/>
        <w:rPr>
          <w:rFonts w:ascii="仿宋" w:hAnsi="仿宋" w:eastAsia="仿宋" w:cs="仿宋"/>
          <w:b/>
          <w:bCs/>
          <w:sz w:val="24"/>
        </w:rPr>
      </w:pPr>
      <w:r>
        <w:rPr>
          <w:rFonts w:hint="eastAsia" w:ascii="仿宋" w:hAnsi="仿宋" w:eastAsia="仿宋" w:cs="仿宋"/>
          <w:b/>
          <w:bCs/>
          <w:sz w:val="24"/>
        </w:rPr>
        <w:t>舍得酒业股份有限公司：</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bookmarkStart w:id="8" w:name="_Toc208823046"/>
      <w:r>
        <w:rPr>
          <w:rFonts w:hint="eastAsia" w:ascii="宋体" w:hAnsi="宋体" w:cs="仿宋_GB2312"/>
          <w:sz w:val="28"/>
        </w:rPr>
        <w:br w:type="page"/>
      </w:r>
      <w:bookmarkStart w:id="9" w:name="_Hlk48865172"/>
      <w:r>
        <w:rPr>
          <w:rFonts w:hint="eastAsia"/>
          <w:b/>
          <w:sz w:val="24"/>
        </w:rPr>
        <w:t xml:space="preserve"> </w:t>
      </w:r>
      <w:bookmarkEnd w:id="8"/>
      <w:bookmarkEnd w:id="9"/>
    </w:p>
    <w:p>
      <w:pPr>
        <w:pStyle w:val="3"/>
        <w:numPr>
          <w:ilvl w:val="0"/>
          <w:numId w:val="2"/>
        </w:numPr>
      </w:pPr>
      <w:bookmarkStart w:id="10" w:name="_Toc1920"/>
      <w:r>
        <w:rPr>
          <w:rFonts w:hint="eastAsia"/>
        </w:rPr>
        <w:t>诚信度</w:t>
      </w:r>
      <w:bookmarkEnd w:id="10"/>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11" w:name="_Toc11363"/>
      <w:r>
        <w:rPr>
          <w:rFonts w:hint="eastAsia"/>
        </w:rPr>
        <w:t>财务状况</w:t>
      </w:r>
      <w:bookmarkEnd w:id="11"/>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提供2020-2022年经审计的财务三表（资产负债表、现金流量表、利润表）及第三方会计师事务所年度审计报告。</w:t>
      </w: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rFonts w:hint="eastAsia"/>
          <w:lang w:bidi="en-US"/>
        </w:rPr>
      </w:pPr>
    </w:p>
    <w:p>
      <w:pPr>
        <w:pStyle w:val="3"/>
        <w:numPr>
          <w:ilvl w:val="0"/>
          <w:numId w:val="2"/>
        </w:numPr>
      </w:pPr>
      <w:bookmarkStart w:id="12" w:name="_Toc14096"/>
      <w:r>
        <w:rPr>
          <w:rFonts w:hint="eastAsia"/>
        </w:rPr>
        <w:t>同类</w:t>
      </w:r>
      <w:r>
        <w:t>业绩</w:t>
      </w:r>
      <w:r>
        <w:rPr>
          <w:rFonts w:hint="eastAsia"/>
        </w:rPr>
        <w:t>表</w:t>
      </w:r>
      <w:bookmarkEnd w:id="12"/>
    </w:p>
    <w:p>
      <w:pPr>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提供近3年国内类似的合作案例：</w:t>
      </w:r>
    </w:p>
    <w:p>
      <w:pPr>
        <w:adjustRightInd w:val="0"/>
        <w:snapToGrid w:val="0"/>
        <w:spacing w:line="360" w:lineRule="auto"/>
        <w:ind w:firstLine="480" w:firstLineChars="200"/>
        <w:rPr>
          <w:rFonts w:hint="eastAsia" w:ascii="仿宋" w:hAnsi="仿宋" w:eastAsia="仿宋"/>
          <w:sz w:val="24"/>
          <w:lang w:bidi="en-US"/>
        </w:rPr>
      </w:pPr>
      <w:r>
        <w:rPr>
          <w:rFonts w:hint="eastAsia" w:ascii="仿宋" w:hAnsi="仿宋" w:eastAsia="仿宋"/>
          <w:sz w:val="24"/>
          <w:lang w:bidi="en-US"/>
        </w:rPr>
        <w:t>1）</w:t>
      </w:r>
      <w:r>
        <w:rPr>
          <w:rFonts w:hint="eastAsia" w:ascii="仿宋" w:hAnsi="仿宋" w:eastAsia="仿宋"/>
          <w:sz w:val="24"/>
          <w:lang w:bidi="en-US"/>
        </w:rPr>
        <w:tab/>
      </w:r>
      <w:r>
        <w:rPr>
          <w:rFonts w:hint="eastAsia" w:ascii="仿宋" w:hAnsi="仿宋" w:eastAsia="仿宋"/>
          <w:sz w:val="24"/>
          <w:lang w:bidi="en-US"/>
        </w:rPr>
        <w:t>喷射消防车：提供工作高度及跨度不低于本项目招标要求（且采用进口发动机的消防应急车辆）的案例不少于3例（需分别提供消防单位及民用企业案例，民用企业案例不少于1个），单个案例合同金额不低于300万元；</w:t>
      </w:r>
    </w:p>
    <w:p>
      <w:pPr>
        <w:adjustRightInd w:val="0"/>
        <w:snapToGrid w:val="0"/>
        <w:spacing w:line="360" w:lineRule="auto"/>
        <w:ind w:firstLine="480" w:firstLineChars="200"/>
        <w:rPr>
          <w:rFonts w:hint="eastAsia" w:ascii="仿宋" w:hAnsi="仿宋" w:eastAsia="仿宋"/>
          <w:sz w:val="24"/>
          <w:lang w:bidi="en-US"/>
        </w:rPr>
      </w:pPr>
      <w:r>
        <w:rPr>
          <w:rFonts w:hint="eastAsia" w:ascii="仿宋" w:hAnsi="仿宋" w:eastAsia="仿宋"/>
          <w:sz w:val="24"/>
          <w:lang w:bidi="en-US"/>
        </w:rPr>
        <w:t>2）</w:t>
      </w:r>
      <w:r>
        <w:rPr>
          <w:rFonts w:hint="eastAsia" w:ascii="仿宋" w:hAnsi="仿宋" w:eastAsia="仿宋"/>
          <w:sz w:val="24"/>
          <w:lang w:bidi="en-US"/>
        </w:rPr>
        <w:tab/>
      </w:r>
      <w:r>
        <w:rPr>
          <w:rFonts w:hint="eastAsia" w:ascii="仿宋" w:hAnsi="仿宋" w:eastAsia="仿宋"/>
          <w:sz w:val="24"/>
          <w:lang w:bidi="en-US"/>
        </w:rPr>
        <w:t>水罐消防车：提供液罐容量不低于本项目招标要求的案例不少于2例。</w:t>
      </w:r>
    </w:p>
    <w:tbl>
      <w:tblPr>
        <w:tblStyle w:val="6"/>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shd w:val="clear" w:color="auto" w:fill="auto"/>
            <w:noWrap w:val="0"/>
            <w:vAlign w:val="center"/>
          </w:tcPr>
          <w:p>
            <w:pPr>
              <w:jc w:val="center"/>
              <w:rPr>
                <w:rFonts w:ascii="仿宋" w:hAnsi="仿宋" w:eastAsia="仿宋" w:cs="仿宋"/>
              </w:rPr>
            </w:pPr>
            <w:r>
              <w:rPr>
                <w:rFonts w:hint="eastAsia" w:ascii="仿宋" w:hAnsi="仿宋" w:eastAsia="仿宋" w:cs="仿宋"/>
              </w:rPr>
              <w:t>序号</w:t>
            </w:r>
          </w:p>
        </w:tc>
        <w:tc>
          <w:tcPr>
            <w:tcW w:w="1680" w:type="dxa"/>
            <w:shd w:val="clear" w:color="auto" w:fill="auto"/>
            <w:noWrap w:val="0"/>
            <w:vAlign w:val="center"/>
          </w:tcPr>
          <w:p>
            <w:pPr>
              <w:jc w:val="center"/>
              <w:rPr>
                <w:rFonts w:ascii="仿宋" w:hAnsi="仿宋" w:eastAsia="仿宋" w:cs="仿宋"/>
              </w:rPr>
            </w:pPr>
            <w:r>
              <w:rPr>
                <w:rFonts w:hint="eastAsia" w:ascii="仿宋" w:hAnsi="仿宋" w:eastAsia="仿宋" w:cs="仿宋"/>
              </w:rPr>
              <w:t>合同签署年份</w:t>
            </w:r>
          </w:p>
        </w:tc>
        <w:tc>
          <w:tcPr>
            <w:tcW w:w="1771" w:type="dxa"/>
            <w:shd w:val="clear" w:color="auto" w:fill="auto"/>
            <w:noWrap w:val="0"/>
            <w:vAlign w:val="center"/>
          </w:tcPr>
          <w:p>
            <w:pPr>
              <w:jc w:val="center"/>
              <w:rPr>
                <w:rFonts w:ascii="仿宋" w:hAnsi="仿宋" w:eastAsia="仿宋" w:cs="仿宋"/>
              </w:rPr>
            </w:pPr>
            <w:r>
              <w:rPr>
                <w:rFonts w:hint="eastAsia" w:ascii="仿宋" w:hAnsi="仿宋" w:eastAsia="仿宋" w:cs="仿宋"/>
              </w:rPr>
              <w:t>甲方公司名称</w:t>
            </w:r>
          </w:p>
        </w:tc>
        <w:tc>
          <w:tcPr>
            <w:tcW w:w="1532" w:type="dxa"/>
            <w:shd w:val="clear" w:color="auto" w:fill="auto"/>
            <w:noWrap w:val="0"/>
            <w:vAlign w:val="center"/>
          </w:tcPr>
          <w:p>
            <w:pPr>
              <w:jc w:val="center"/>
              <w:rPr>
                <w:rFonts w:ascii="仿宋" w:hAnsi="仿宋" w:eastAsia="仿宋" w:cs="仿宋"/>
              </w:rPr>
            </w:pPr>
            <w:r>
              <w:rPr>
                <w:rFonts w:hint="eastAsia" w:ascii="仿宋" w:hAnsi="仿宋" w:eastAsia="仿宋" w:cs="仿宋"/>
              </w:rPr>
              <w:t>项目名称</w:t>
            </w:r>
          </w:p>
        </w:tc>
        <w:tc>
          <w:tcPr>
            <w:tcW w:w="1762" w:type="dxa"/>
            <w:shd w:val="clear" w:color="auto" w:fill="auto"/>
            <w:noWrap w:val="0"/>
            <w:vAlign w:val="center"/>
          </w:tcPr>
          <w:p>
            <w:pPr>
              <w:jc w:val="center"/>
              <w:rPr>
                <w:rFonts w:ascii="仿宋" w:hAnsi="仿宋" w:eastAsia="仿宋" w:cs="仿宋"/>
              </w:rPr>
            </w:pPr>
            <w:r>
              <w:rPr>
                <w:rFonts w:hint="eastAsia" w:ascii="仿宋" w:hAnsi="仿宋" w:eastAsia="仿宋" w:cs="仿宋"/>
              </w:rPr>
              <w:t>服务内容</w:t>
            </w:r>
          </w:p>
        </w:tc>
        <w:tc>
          <w:tcPr>
            <w:tcW w:w="1732" w:type="dxa"/>
            <w:shd w:val="clear" w:color="auto" w:fill="auto"/>
            <w:noWrap w:val="0"/>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shd w:val="clear" w:color="auto" w:fill="auto"/>
            <w:noWrap w:val="0"/>
            <w:vAlign w:val="center"/>
          </w:tcPr>
          <w:p>
            <w:pPr>
              <w:rPr>
                <w:rFonts w:ascii="仿宋" w:hAnsi="仿宋" w:eastAsia="仿宋" w:cs="仿宋"/>
              </w:rPr>
            </w:pPr>
          </w:p>
        </w:tc>
        <w:tc>
          <w:tcPr>
            <w:tcW w:w="1680" w:type="dxa"/>
            <w:shd w:val="clear" w:color="auto" w:fill="auto"/>
            <w:noWrap w:val="0"/>
            <w:vAlign w:val="center"/>
          </w:tcPr>
          <w:p>
            <w:pPr>
              <w:rPr>
                <w:rFonts w:ascii="仿宋" w:hAnsi="仿宋" w:eastAsia="仿宋" w:cs="仿宋"/>
              </w:rPr>
            </w:pPr>
          </w:p>
        </w:tc>
        <w:tc>
          <w:tcPr>
            <w:tcW w:w="1771" w:type="dxa"/>
            <w:shd w:val="clear" w:color="auto" w:fill="auto"/>
            <w:noWrap w:val="0"/>
            <w:vAlign w:val="center"/>
          </w:tcPr>
          <w:p>
            <w:pPr>
              <w:rPr>
                <w:rFonts w:ascii="仿宋" w:hAnsi="仿宋" w:eastAsia="仿宋" w:cs="仿宋"/>
              </w:rPr>
            </w:pPr>
          </w:p>
        </w:tc>
        <w:tc>
          <w:tcPr>
            <w:tcW w:w="1532" w:type="dxa"/>
            <w:shd w:val="clear" w:color="auto" w:fill="auto"/>
            <w:noWrap w:val="0"/>
            <w:vAlign w:val="center"/>
          </w:tcPr>
          <w:p>
            <w:pPr>
              <w:rPr>
                <w:rFonts w:ascii="仿宋" w:hAnsi="仿宋" w:eastAsia="仿宋" w:cs="仿宋"/>
              </w:rPr>
            </w:pPr>
          </w:p>
        </w:tc>
        <w:tc>
          <w:tcPr>
            <w:tcW w:w="1762" w:type="dxa"/>
            <w:shd w:val="clear" w:color="auto" w:fill="auto"/>
            <w:noWrap w:val="0"/>
            <w:vAlign w:val="center"/>
          </w:tcPr>
          <w:p>
            <w:pPr>
              <w:rPr>
                <w:rFonts w:ascii="仿宋" w:hAnsi="仿宋" w:eastAsia="仿宋" w:cs="仿宋"/>
              </w:rPr>
            </w:pPr>
          </w:p>
        </w:tc>
        <w:tc>
          <w:tcPr>
            <w:tcW w:w="1732" w:type="dxa"/>
            <w:shd w:val="clear" w:color="auto" w:fill="auto"/>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shd w:val="clear" w:color="auto" w:fill="auto"/>
            <w:noWrap w:val="0"/>
            <w:vAlign w:val="center"/>
          </w:tcPr>
          <w:p>
            <w:pPr>
              <w:rPr>
                <w:rFonts w:ascii="仿宋" w:hAnsi="仿宋" w:eastAsia="仿宋" w:cs="仿宋"/>
              </w:rPr>
            </w:pPr>
          </w:p>
        </w:tc>
        <w:tc>
          <w:tcPr>
            <w:tcW w:w="1680" w:type="dxa"/>
            <w:shd w:val="clear" w:color="auto" w:fill="auto"/>
            <w:noWrap w:val="0"/>
            <w:vAlign w:val="center"/>
          </w:tcPr>
          <w:p>
            <w:pPr>
              <w:rPr>
                <w:rFonts w:ascii="仿宋" w:hAnsi="仿宋" w:eastAsia="仿宋" w:cs="仿宋"/>
              </w:rPr>
            </w:pPr>
          </w:p>
        </w:tc>
        <w:tc>
          <w:tcPr>
            <w:tcW w:w="1771" w:type="dxa"/>
            <w:shd w:val="clear" w:color="auto" w:fill="auto"/>
            <w:noWrap w:val="0"/>
            <w:vAlign w:val="center"/>
          </w:tcPr>
          <w:p>
            <w:pPr>
              <w:rPr>
                <w:rFonts w:ascii="仿宋" w:hAnsi="仿宋" w:eastAsia="仿宋" w:cs="仿宋"/>
              </w:rPr>
            </w:pPr>
          </w:p>
        </w:tc>
        <w:tc>
          <w:tcPr>
            <w:tcW w:w="1532" w:type="dxa"/>
            <w:shd w:val="clear" w:color="auto" w:fill="auto"/>
            <w:noWrap w:val="0"/>
            <w:vAlign w:val="center"/>
          </w:tcPr>
          <w:p>
            <w:pPr>
              <w:rPr>
                <w:rFonts w:ascii="仿宋" w:hAnsi="仿宋" w:eastAsia="仿宋" w:cs="仿宋"/>
              </w:rPr>
            </w:pPr>
          </w:p>
        </w:tc>
        <w:tc>
          <w:tcPr>
            <w:tcW w:w="1762" w:type="dxa"/>
            <w:shd w:val="clear" w:color="auto" w:fill="auto"/>
            <w:noWrap w:val="0"/>
            <w:vAlign w:val="center"/>
          </w:tcPr>
          <w:p>
            <w:pPr>
              <w:rPr>
                <w:rFonts w:ascii="仿宋" w:hAnsi="仿宋" w:eastAsia="仿宋" w:cs="仿宋"/>
              </w:rPr>
            </w:pPr>
          </w:p>
        </w:tc>
        <w:tc>
          <w:tcPr>
            <w:tcW w:w="1732" w:type="dxa"/>
            <w:shd w:val="clear" w:color="auto" w:fill="auto"/>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shd w:val="clear" w:color="auto" w:fill="auto"/>
            <w:noWrap w:val="0"/>
            <w:vAlign w:val="center"/>
          </w:tcPr>
          <w:p>
            <w:pPr>
              <w:rPr>
                <w:rFonts w:ascii="仿宋" w:hAnsi="仿宋" w:eastAsia="仿宋" w:cs="仿宋"/>
              </w:rPr>
            </w:pPr>
          </w:p>
        </w:tc>
        <w:tc>
          <w:tcPr>
            <w:tcW w:w="1680" w:type="dxa"/>
            <w:shd w:val="clear" w:color="auto" w:fill="auto"/>
            <w:noWrap w:val="0"/>
            <w:vAlign w:val="center"/>
          </w:tcPr>
          <w:p>
            <w:pPr>
              <w:rPr>
                <w:rFonts w:ascii="仿宋" w:hAnsi="仿宋" w:eastAsia="仿宋" w:cs="仿宋"/>
              </w:rPr>
            </w:pPr>
          </w:p>
        </w:tc>
        <w:tc>
          <w:tcPr>
            <w:tcW w:w="1771" w:type="dxa"/>
            <w:shd w:val="clear" w:color="auto" w:fill="auto"/>
            <w:noWrap w:val="0"/>
            <w:vAlign w:val="center"/>
          </w:tcPr>
          <w:p>
            <w:pPr>
              <w:rPr>
                <w:rFonts w:ascii="仿宋" w:hAnsi="仿宋" w:eastAsia="仿宋" w:cs="仿宋"/>
              </w:rPr>
            </w:pPr>
          </w:p>
        </w:tc>
        <w:tc>
          <w:tcPr>
            <w:tcW w:w="1532" w:type="dxa"/>
            <w:shd w:val="clear" w:color="auto" w:fill="auto"/>
            <w:noWrap w:val="0"/>
            <w:vAlign w:val="center"/>
          </w:tcPr>
          <w:p>
            <w:pPr>
              <w:rPr>
                <w:rFonts w:ascii="仿宋" w:hAnsi="仿宋" w:eastAsia="仿宋" w:cs="仿宋"/>
              </w:rPr>
            </w:pPr>
          </w:p>
        </w:tc>
        <w:tc>
          <w:tcPr>
            <w:tcW w:w="1762" w:type="dxa"/>
            <w:shd w:val="clear" w:color="auto" w:fill="auto"/>
            <w:noWrap w:val="0"/>
            <w:vAlign w:val="center"/>
          </w:tcPr>
          <w:p>
            <w:pPr>
              <w:rPr>
                <w:rFonts w:ascii="仿宋" w:hAnsi="仿宋" w:eastAsia="仿宋" w:cs="仿宋"/>
              </w:rPr>
            </w:pPr>
          </w:p>
        </w:tc>
        <w:tc>
          <w:tcPr>
            <w:tcW w:w="1732" w:type="dxa"/>
            <w:shd w:val="clear" w:color="auto" w:fill="auto"/>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shd w:val="clear" w:color="auto" w:fill="auto"/>
            <w:noWrap w:val="0"/>
            <w:vAlign w:val="center"/>
          </w:tcPr>
          <w:p>
            <w:pPr>
              <w:rPr>
                <w:rFonts w:ascii="仿宋" w:hAnsi="仿宋" w:eastAsia="仿宋" w:cs="仿宋"/>
              </w:rPr>
            </w:pPr>
          </w:p>
        </w:tc>
        <w:tc>
          <w:tcPr>
            <w:tcW w:w="1680" w:type="dxa"/>
            <w:shd w:val="clear" w:color="auto" w:fill="auto"/>
            <w:noWrap w:val="0"/>
            <w:vAlign w:val="center"/>
          </w:tcPr>
          <w:p>
            <w:pPr>
              <w:rPr>
                <w:rFonts w:ascii="仿宋" w:hAnsi="仿宋" w:eastAsia="仿宋" w:cs="仿宋"/>
              </w:rPr>
            </w:pPr>
          </w:p>
        </w:tc>
        <w:tc>
          <w:tcPr>
            <w:tcW w:w="1771" w:type="dxa"/>
            <w:shd w:val="clear" w:color="auto" w:fill="auto"/>
            <w:noWrap w:val="0"/>
            <w:vAlign w:val="center"/>
          </w:tcPr>
          <w:p>
            <w:pPr>
              <w:rPr>
                <w:rFonts w:ascii="仿宋" w:hAnsi="仿宋" w:eastAsia="仿宋" w:cs="仿宋"/>
              </w:rPr>
            </w:pPr>
          </w:p>
        </w:tc>
        <w:tc>
          <w:tcPr>
            <w:tcW w:w="1532" w:type="dxa"/>
            <w:shd w:val="clear" w:color="auto" w:fill="auto"/>
            <w:noWrap w:val="0"/>
            <w:vAlign w:val="center"/>
          </w:tcPr>
          <w:p>
            <w:pPr>
              <w:rPr>
                <w:rFonts w:ascii="仿宋" w:hAnsi="仿宋" w:eastAsia="仿宋" w:cs="仿宋"/>
              </w:rPr>
            </w:pPr>
          </w:p>
        </w:tc>
        <w:tc>
          <w:tcPr>
            <w:tcW w:w="1762" w:type="dxa"/>
            <w:shd w:val="clear" w:color="auto" w:fill="auto"/>
            <w:noWrap w:val="0"/>
            <w:vAlign w:val="center"/>
          </w:tcPr>
          <w:p>
            <w:pPr>
              <w:rPr>
                <w:rFonts w:ascii="仿宋" w:hAnsi="仿宋" w:eastAsia="仿宋" w:cs="仿宋"/>
              </w:rPr>
            </w:pPr>
          </w:p>
        </w:tc>
        <w:tc>
          <w:tcPr>
            <w:tcW w:w="1732" w:type="dxa"/>
            <w:shd w:val="clear" w:color="auto" w:fill="auto"/>
            <w:noWrap w:val="0"/>
            <w:vAlign w:val="center"/>
          </w:tcPr>
          <w:p>
            <w:pPr>
              <w:rPr>
                <w:rFonts w:ascii="仿宋" w:hAnsi="仿宋" w:eastAsia="仿宋" w:cs="仿宋"/>
              </w:rPr>
            </w:pPr>
          </w:p>
        </w:tc>
      </w:tr>
    </w:tbl>
    <w:p>
      <w:pPr>
        <w:pStyle w:val="3"/>
        <w:numPr>
          <w:ilvl w:val="0"/>
          <w:numId w:val="2"/>
        </w:numPr>
      </w:pPr>
      <w:bookmarkStart w:id="13" w:name="_Toc32186"/>
      <w:r>
        <w:t>业绩证明</w:t>
      </w:r>
      <w:bookmarkEnd w:id="1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提供合同等业绩证明，与第十一条同类业绩一览表对应。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提供业绩合同的首页、盖章页及能体现合同服务内容、施工范围、地点、时间及金额等与本项目相关部分复印件，以及项目竣工验收证明或发票复印件、并加盖公司公章。</w:t>
      </w: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3"/>
        <w:numPr>
          <w:ilvl w:val="0"/>
          <w:numId w:val="2"/>
        </w:numPr>
      </w:pPr>
      <w:r>
        <w:rPr>
          <w:rFonts w:hint="eastAsia"/>
        </w:rPr>
        <w:t>售后服务点说明</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售后服务点情况说明（售后服务点名称、地址、规模等）；要求投标人在四川遂宁或成都区域有稳定售后服务中心，能满足在接到甲方故障报修后2小时内响应；需到现场解决的，维修人员须24小时内到场进行维修处理。</w:t>
      </w: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pStyle w:val="2"/>
        <w:rPr>
          <w:lang w:bidi="en-US"/>
        </w:rPr>
      </w:pPr>
    </w:p>
    <w:p>
      <w:pPr>
        <w:rPr>
          <w:lang w:bidi="en-US"/>
        </w:rPr>
      </w:pPr>
    </w:p>
    <w:p>
      <w:pPr>
        <w:rPr>
          <w:rFonts w:hint="eastAsia"/>
          <w:lang w:bidi="en-US"/>
        </w:rPr>
      </w:pPr>
    </w:p>
    <w:p>
      <w:pPr>
        <w:pStyle w:val="3"/>
        <w:numPr>
          <w:ilvl w:val="0"/>
          <w:numId w:val="2"/>
        </w:numPr>
      </w:pPr>
      <w:bookmarkStart w:id="14" w:name="_Toc15769"/>
      <w:r>
        <w:rPr>
          <w:rFonts w:hint="eastAsia"/>
        </w:rPr>
        <w:t>供应商调查问卷</w:t>
      </w:r>
      <w:bookmarkEnd w:id="14"/>
    </w:p>
    <w:p>
      <w:pPr>
        <w:spacing w:line="540" w:lineRule="exact"/>
        <w:jc w:val="center"/>
        <w:rPr>
          <w:rFonts w:ascii="宋体" w:hAnsi="宋体" w:cs="宋体"/>
          <w:b/>
          <w:sz w:val="28"/>
          <w:szCs w:val="28"/>
        </w:rPr>
      </w:pPr>
      <w:bookmarkStart w:id="15" w:name="OLE_LINK3"/>
      <w:bookmarkStart w:id="16" w:name="OLE_LINK5"/>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5"/>
    <w:bookmarkEnd w:id="16"/>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6"/>
        <w:tblW w:w="8613" w:type="dxa"/>
        <w:jc w:val="center"/>
        <w:tblLayout w:type="fixed"/>
        <w:tblCellMar>
          <w:top w:w="0" w:type="dxa"/>
          <w:left w:w="28" w:type="dxa"/>
          <w:bottom w:w="0" w:type="dxa"/>
          <w:right w:w="28" w:type="dxa"/>
        </w:tblCellMar>
      </w:tblPr>
      <w:tblGrid>
        <w:gridCol w:w="1135"/>
        <w:gridCol w:w="14"/>
        <w:gridCol w:w="970"/>
        <w:gridCol w:w="570"/>
        <w:gridCol w:w="991"/>
        <w:gridCol w:w="282"/>
        <w:gridCol w:w="1390"/>
        <w:gridCol w:w="1418"/>
        <w:gridCol w:w="1843"/>
      </w:tblGrid>
      <w:tr>
        <w:tblPrEx>
          <w:tblCellMar>
            <w:top w:w="0" w:type="dxa"/>
            <w:left w:w="28" w:type="dxa"/>
            <w:bottom w:w="0" w:type="dxa"/>
            <w:right w:w="28" w:type="dxa"/>
          </w:tblCellMar>
        </w:tblPrEx>
        <w:trPr>
          <w:jc w:val="center"/>
        </w:trPr>
        <w:tc>
          <w:tcPr>
            <w:tcW w:w="1135" w:type="dxa"/>
            <w:vMerge w:val="restart"/>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7478" w:type="dxa"/>
            <w:gridSpan w:val="8"/>
            <w:tcBorders>
              <w:top w:val="single" w:color="auto" w:sz="6" w:space="0"/>
              <w:left w:val="single" w:color="auto" w:sz="6" w:space="0"/>
              <w:bottom w:val="single" w:color="auto" w:sz="6" w:space="0"/>
              <w:right w:val="single" w:color="auto" w:sz="6" w:space="0"/>
            </w:tcBorders>
            <w:noWrap w:val="0"/>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135" w:type="dxa"/>
            <w:vMerge w:val="continue"/>
            <w:tcBorders>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p>
        </w:tc>
        <w:tc>
          <w:tcPr>
            <w:tcW w:w="7478" w:type="dxa"/>
            <w:gridSpan w:val="8"/>
            <w:tcBorders>
              <w:top w:val="single" w:color="auto" w:sz="6" w:space="0"/>
              <w:left w:val="single" w:color="auto" w:sz="6" w:space="0"/>
              <w:bottom w:val="single" w:color="auto" w:sz="6" w:space="0"/>
              <w:right w:val="single" w:color="auto" w:sz="6" w:space="0"/>
            </w:tcBorders>
            <w:noWrap w:val="0"/>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7478" w:type="dxa"/>
            <w:gridSpan w:val="8"/>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217" w:type="dxa"/>
            <w:gridSpan w:val="6"/>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18" w:type="dxa"/>
            <w:vMerge w:val="restart"/>
            <w:tcBorders>
              <w:top w:val="single" w:color="auto" w:sz="6" w:space="0"/>
              <w:left w:val="single" w:color="auto" w:sz="4" w:space="0"/>
              <w:right w:val="single" w:color="auto" w:sz="4"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1843" w:type="dxa"/>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135"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217" w:type="dxa"/>
            <w:gridSpan w:val="6"/>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18" w:type="dxa"/>
            <w:vMerge w:val="continue"/>
            <w:tcBorders>
              <w:left w:val="single" w:color="auto" w:sz="4" w:space="0"/>
              <w:bottom w:val="single" w:color="auto" w:sz="6" w:space="0"/>
              <w:right w:val="single" w:color="auto" w:sz="4" w:space="0"/>
            </w:tcBorders>
            <w:noWrap w:val="0"/>
            <w:vAlign w:val="center"/>
          </w:tcPr>
          <w:p>
            <w:pPr>
              <w:tabs>
                <w:tab w:val="left" w:pos="180"/>
              </w:tabs>
              <w:jc w:val="center"/>
              <w:rPr>
                <w:rFonts w:ascii="仿宋" w:hAnsi="仿宋" w:eastAsia="仿宋" w:cs="仿宋"/>
                <w:b/>
                <w:sz w:val="18"/>
                <w:szCs w:val="18"/>
              </w:rPr>
            </w:pPr>
          </w:p>
        </w:tc>
        <w:tc>
          <w:tcPr>
            <w:tcW w:w="1843" w:type="dxa"/>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135"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554" w:type="dxa"/>
            <w:gridSpan w:val="3"/>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4651"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55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3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184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55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390"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c>
          <w:tcPr>
            <w:tcW w:w="1418"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184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14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81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p>
        </w:tc>
        <w:tc>
          <w:tcPr>
            <w:tcW w:w="1390"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261" w:type="dxa"/>
            <w:gridSpan w:val="2"/>
            <w:tcBorders>
              <w:top w:val="single" w:color="auto" w:sz="6" w:space="0"/>
              <w:left w:val="single" w:color="auto" w:sz="6" w:space="0"/>
              <w:right w:val="single" w:color="auto" w:sz="6" w:space="0"/>
            </w:tcBorders>
            <w:noWrap w:val="0"/>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14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54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67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184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7478" w:type="dxa"/>
            <w:gridSpan w:val="8"/>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7478" w:type="dxa"/>
            <w:gridSpan w:val="8"/>
            <w:tcBorders>
              <w:top w:val="single" w:color="auto" w:sz="6" w:space="0"/>
              <w:left w:val="single" w:color="auto" w:sz="6" w:space="0"/>
              <w:bottom w:val="single" w:color="auto" w:sz="6" w:space="0"/>
              <w:right w:val="single" w:color="auto" w:sz="6" w:space="0"/>
            </w:tcBorders>
            <w:noWrap w:val="0"/>
            <w:vAlign w:val="top"/>
          </w:tcPr>
          <w:p>
            <w:pPr>
              <w:pStyle w:val="8"/>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8"/>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8"/>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7478" w:type="dxa"/>
            <w:gridSpan w:val="8"/>
            <w:tcBorders>
              <w:top w:val="single" w:color="auto" w:sz="6" w:space="0"/>
              <w:left w:val="single" w:color="auto" w:sz="6" w:space="0"/>
              <w:bottom w:val="single" w:color="auto" w:sz="6" w:space="0"/>
              <w:right w:val="single" w:color="auto" w:sz="6" w:space="0"/>
            </w:tcBorders>
            <w:noWrap w:val="0"/>
            <w:vAlign w:val="top"/>
          </w:tcPr>
          <w:p>
            <w:pPr>
              <w:pStyle w:val="8"/>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8"/>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8"/>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135" w:type="dxa"/>
            <w:vMerge w:val="restart"/>
            <w:tcBorders>
              <w:top w:val="single" w:color="auto" w:sz="6" w:space="0"/>
              <w:left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2827" w:type="dxa"/>
            <w:gridSpan w:val="5"/>
            <w:vMerge w:val="restart"/>
            <w:tcBorders>
              <w:top w:val="single" w:color="auto" w:sz="6" w:space="0"/>
              <w:left w:val="single" w:color="auto" w:sz="6" w:space="0"/>
              <w:right w:val="single" w:color="auto" w:sz="6" w:space="0"/>
            </w:tcBorders>
            <w:noWrap w:val="0"/>
            <w:vAlign w:val="top"/>
          </w:tcPr>
          <w:p>
            <w:pPr>
              <w:pStyle w:val="8"/>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8"/>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8"/>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3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261" w:type="dxa"/>
            <w:gridSpan w:val="2"/>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135" w:type="dxa"/>
            <w:vMerge w:val="continue"/>
            <w:tcBorders>
              <w:left w:val="single" w:color="auto" w:sz="6" w:space="0"/>
              <w:bottom w:val="single" w:color="auto" w:sz="6" w:space="0"/>
              <w:right w:val="single" w:color="auto" w:sz="6" w:space="0"/>
            </w:tcBorders>
            <w:noWrap w:val="0"/>
            <w:vAlign w:val="top"/>
          </w:tcPr>
          <w:p>
            <w:pPr>
              <w:rPr>
                <w:rFonts w:ascii="仿宋" w:hAnsi="仿宋" w:eastAsia="仿宋" w:cs="仿宋"/>
                <w:b/>
                <w:sz w:val="18"/>
                <w:szCs w:val="18"/>
              </w:rPr>
            </w:pPr>
          </w:p>
        </w:tc>
        <w:tc>
          <w:tcPr>
            <w:tcW w:w="2827" w:type="dxa"/>
            <w:gridSpan w:val="5"/>
            <w:vMerge w:val="continue"/>
            <w:tcBorders>
              <w:left w:val="single" w:color="auto" w:sz="6" w:space="0"/>
              <w:bottom w:val="single" w:color="auto" w:sz="6" w:space="0"/>
              <w:right w:val="single" w:color="auto" w:sz="6" w:space="0"/>
            </w:tcBorders>
            <w:noWrap w:val="0"/>
            <w:vAlign w:val="top"/>
          </w:tcPr>
          <w:p>
            <w:pPr>
              <w:pStyle w:val="8"/>
              <w:numPr>
                <w:ilvl w:val="0"/>
                <w:numId w:val="5"/>
              </w:numPr>
              <w:spacing w:line="360" w:lineRule="auto"/>
              <w:ind w:firstLineChars="0"/>
              <w:rPr>
                <w:rFonts w:ascii="仿宋" w:hAnsi="仿宋" w:eastAsia="仿宋" w:cs="仿宋"/>
                <w:sz w:val="18"/>
                <w:szCs w:val="18"/>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261" w:type="dxa"/>
            <w:gridSpan w:val="2"/>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3962" w:type="dxa"/>
            <w:gridSpan w:val="6"/>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4651"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3962" w:type="dxa"/>
            <w:gridSpan w:val="6"/>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4651"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119"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6494" w:type="dxa"/>
            <w:gridSpan w:val="6"/>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119"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6494" w:type="dxa"/>
            <w:gridSpan w:val="6"/>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119"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6494" w:type="dxa"/>
            <w:gridSpan w:val="6"/>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119"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6494" w:type="dxa"/>
            <w:gridSpan w:val="6"/>
            <w:tcBorders>
              <w:top w:val="single" w:color="auto" w:sz="6" w:space="0"/>
              <w:left w:val="single" w:color="auto" w:sz="6" w:space="0"/>
              <w:bottom w:val="single" w:color="auto" w:sz="6" w:space="0"/>
              <w:right w:val="single" w:color="auto" w:sz="6" w:space="0"/>
            </w:tcBorders>
            <w:noWrap w:val="0"/>
            <w:vAlign w:val="top"/>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7201"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7201"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7201"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7201"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7201"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7201"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3"/>
        <w:numPr>
          <w:ilvl w:val="0"/>
          <w:numId w:val="2"/>
        </w:numPr>
      </w:pPr>
      <w:bookmarkStart w:id="17" w:name="_Toc10904"/>
      <w:r>
        <w:rPr>
          <w:rFonts w:hint="eastAsia"/>
        </w:rPr>
        <w:t>其他有必要的资质及补充资料</w:t>
      </w:r>
      <w:bookmarkEnd w:id="17"/>
    </w:p>
    <w:p>
      <w:pPr>
        <w:pStyle w:val="9"/>
        <w:spacing w:line="560" w:lineRule="exact"/>
        <w:rPr>
          <w:rFonts w:hint="eastAsia" w:ascii="仿宋" w:hAnsi="仿宋" w:eastAsia="仿宋"/>
        </w:rPr>
      </w:pPr>
      <w:r>
        <w:rPr>
          <w:rFonts w:hint="eastAsia" w:ascii="仿宋" w:hAnsi="仿宋" w:eastAsia="仿宋"/>
        </w:rPr>
        <w:t>如：企业简介、重大获奖证书等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59272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spacing w:before="260" w:after="260" w:line="413" w:lineRule="auto"/>
      <w:jc w:val="center"/>
      <w:outlineLvl w:val="1"/>
    </w:pPr>
    <w:rPr>
      <w:rFonts w:ascii="Arial" w:hAnsi="Arial" w:eastAsia="微软雅黑"/>
      <w:b/>
      <w:kern w:val="0"/>
      <w:sz w:val="32"/>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 w:type="paragraph" w:styleId="4">
    <w:name w:val="toc 2"/>
    <w:basedOn w:val="1"/>
    <w:next w:val="1"/>
    <w:qFormat/>
    <w:uiPriority w:val="0"/>
    <w:pPr>
      <w:ind w:left="420" w:leftChars="200"/>
    </w:p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8">
    <w:name w:val="List Paragraph"/>
    <w:basedOn w:val="1"/>
    <w:qFormat/>
    <w:uiPriority w:val="0"/>
    <w:pPr>
      <w:ind w:firstLine="420" w:firstLineChars="200"/>
    </w:pPr>
  </w:style>
  <w:style w:type="paragraph" w:customStyle="1" w:styleId="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2023-09-13T07:18:12Z</dcterms:created>
  <dc:creator>Administrator</dc:creator>
  <cp:lastModifiedBy>Administrator</cp:lastModifiedBy>
  <dcterms:modified xsi:type="dcterms:W3CDTF">2023-09-13T07:19:09Z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0307C9BEC2604FE68225CF8AFBEFCDF6_12</vt:lpwstr>
  </property>
</Properties>
</file>