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附件一：</w:t>
      </w:r>
      <w:bookmarkStart w:id="0" w:name="_Hlk108623121"/>
      <w:r>
        <w:rPr>
          <w:rFonts w:ascii="仿宋" w:hAnsi="仿宋" w:eastAsia="仿宋"/>
          <w:b/>
          <w:color w:val="auto"/>
          <w:sz w:val="32"/>
          <w:szCs w:val="32"/>
          <w:highlight w:val="none"/>
        </w:rPr>
        <w:t>资格预审必要合格条件标准</w:t>
      </w:r>
    </w:p>
    <w:bookmarkEnd w:id="0"/>
    <w:tbl>
      <w:tblPr>
        <w:tblStyle w:val="5"/>
        <w:tblW w:w="9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2102"/>
        <w:gridCol w:w="7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668" w:type="dxa"/>
            <w:noWrap w:val="0"/>
            <w:vAlign w:val="center"/>
          </w:tcPr>
          <w:p>
            <w:pPr>
              <w:spacing w:line="360" w:lineRule="auto"/>
              <w:jc w:val="center"/>
              <w:rPr>
                <w:rFonts w:ascii="宋体" w:hAnsi="宋体"/>
                <w:color w:val="auto"/>
                <w:highlight w:val="none"/>
              </w:rPr>
            </w:pPr>
            <w:r>
              <w:rPr>
                <w:rFonts w:hint="eastAsia" w:ascii="宋体" w:hAnsi="宋体"/>
                <w:color w:val="auto"/>
                <w:highlight w:val="none"/>
              </w:rPr>
              <w:t>序号</w:t>
            </w:r>
          </w:p>
        </w:tc>
        <w:tc>
          <w:tcPr>
            <w:tcW w:w="2102" w:type="dxa"/>
            <w:noWrap w:val="0"/>
            <w:vAlign w:val="center"/>
          </w:tcPr>
          <w:p>
            <w:pPr>
              <w:spacing w:line="360" w:lineRule="auto"/>
              <w:jc w:val="center"/>
              <w:rPr>
                <w:rFonts w:ascii="宋体" w:hAnsi="宋体"/>
                <w:color w:val="auto"/>
                <w:highlight w:val="none"/>
              </w:rPr>
            </w:pPr>
            <w:r>
              <w:rPr>
                <w:rFonts w:hint="eastAsia" w:ascii="宋体" w:hAnsi="宋体"/>
                <w:color w:val="auto"/>
                <w:highlight w:val="none"/>
              </w:rPr>
              <w:t>内容</w:t>
            </w:r>
          </w:p>
        </w:tc>
        <w:tc>
          <w:tcPr>
            <w:tcW w:w="7201" w:type="dxa"/>
            <w:noWrap w:val="0"/>
            <w:vAlign w:val="center"/>
          </w:tcPr>
          <w:p>
            <w:pPr>
              <w:spacing w:line="360" w:lineRule="auto"/>
              <w:jc w:val="center"/>
              <w:rPr>
                <w:rFonts w:ascii="宋体" w:hAnsi="宋体"/>
                <w:color w:val="auto"/>
                <w:highlight w:val="none"/>
              </w:rPr>
            </w:pPr>
            <w:r>
              <w:rPr>
                <w:rFonts w:hint="eastAsia" w:ascii="宋体" w:hAnsi="宋体"/>
                <w:color w:val="auto"/>
                <w:highlight w:val="none"/>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8" w:type="dxa"/>
            <w:noWrap w:val="0"/>
            <w:vAlign w:val="center"/>
          </w:tcPr>
          <w:p>
            <w:pPr>
              <w:spacing w:line="320" w:lineRule="exact"/>
              <w:jc w:val="center"/>
              <w:rPr>
                <w:rFonts w:ascii="宋体" w:hAnsi="宋体"/>
                <w:color w:val="auto"/>
                <w:highlight w:val="none"/>
              </w:rPr>
            </w:pPr>
            <w:r>
              <w:rPr>
                <w:rFonts w:hint="eastAsia" w:ascii="宋体" w:hAnsi="宋体"/>
                <w:color w:val="auto"/>
                <w:highlight w:val="none"/>
              </w:rPr>
              <w:t>1</w:t>
            </w:r>
          </w:p>
        </w:tc>
        <w:tc>
          <w:tcPr>
            <w:tcW w:w="2102" w:type="dxa"/>
            <w:noWrap w:val="0"/>
            <w:vAlign w:val="center"/>
          </w:tcPr>
          <w:p>
            <w:pPr>
              <w:spacing w:line="320" w:lineRule="exact"/>
              <w:rPr>
                <w:rFonts w:ascii="微软雅黑" w:hAnsi="微软雅黑" w:eastAsia="微软雅黑"/>
                <w:color w:val="auto"/>
                <w:highlight w:val="none"/>
              </w:rPr>
            </w:pPr>
            <w:r>
              <w:rPr>
                <w:rFonts w:hint="eastAsia" w:ascii="微软雅黑" w:hAnsi="微软雅黑" w:eastAsia="微软雅黑"/>
                <w:color w:val="auto"/>
                <w:highlight w:val="none"/>
              </w:rPr>
              <w:t>法定代表人身份证明书或授权委托书</w:t>
            </w:r>
          </w:p>
        </w:tc>
        <w:tc>
          <w:tcPr>
            <w:tcW w:w="7201" w:type="dxa"/>
            <w:noWrap w:val="0"/>
            <w:vAlign w:val="center"/>
          </w:tcPr>
          <w:p>
            <w:pPr>
              <w:spacing w:line="320" w:lineRule="exact"/>
              <w:rPr>
                <w:rFonts w:ascii="宋体" w:hAnsi="宋体"/>
                <w:color w:val="auto"/>
                <w:highlight w:val="none"/>
              </w:rPr>
            </w:pPr>
            <w:r>
              <w:rPr>
                <w:rFonts w:hint="eastAsia" w:ascii="宋体" w:hAnsi="宋体"/>
                <w:color w:val="auto"/>
                <w:highlight w:val="none"/>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8" w:type="dxa"/>
            <w:noWrap w:val="0"/>
            <w:vAlign w:val="center"/>
          </w:tcPr>
          <w:p>
            <w:pPr>
              <w:spacing w:line="320" w:lineRule="exact"/>
              <w:jc w:val="center"/>
              <w:rPr>
                <w:rFonts w:hint="eastAsia" w:ascii="宋体" w:hAnsi="宋体"/>
                <w:color w:val="auto"/>
                <w:highlight w:val="none"/>
              </w:rPr>
            </w:pPr>
            <w:r>
              <w:rPr>
                <w:rFonts w:hint="eastAsia" w:ascii="宋体" w:hAnsi="宋体"/>
                <w:color w:val="auto"/>
                <w:highlight w:val="none"/>
              </w:rPr>
              <w:t>2</w:t>
            </w:r>
          </w:p>
        </w:tc>
        <w:tc>
          <w:tcPr>
            <w:tcW w:w="2102" w:type="dxa"/>
            <w:noWrap w:val="0"/>
            <w:vAlign w:val="center"/>
          </w:tcPr>
          <w:p>
            <w:pPr>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企业法人营业执照</w:t>
            </w:r>
          </w:p>
        </w:tc>
        <w:tc>
          <w:tcPr>
            <w:tcW w:w="7201"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8" w:type="dxa"/>
            <w:noWrap w:val="0"/>
            <w:vAlign w:val="center"/>
          </w:tcPr>
          <w:p>
            <w:pPr>
              <w:spacing w:line="320" w:lineRule="exact"/>
              <w:jc w:val="center"/>
              <w:rPr>
                <w:rFonts w:hint="eastAsia" w:ascii="宋体" w:hAnsi="宋体"/>
                <w:color w:val="auto"/>
                <w:highlight w:val="none"/>
              </w:rPr>
            </w:pPr>
            <w:r>
              <w:rPr>
                <w:rFonts w:hint="eastAsia" w:ascii="宋体" w:hAnsi="宋体"/>
                <w:color w:val="auto"/>
                <w:highlight w:val="none"/>
              </w:rPr>
              <w:t>3</w:t>
            </w:r>
          </w:p>
        </w:tc>
        <w:tc>
          <w:tcPr>
            <w:tcW w:w="2102" w:type="dxa"/>
            <w:noWrap w:val="0"/>
            <w:vAlign w:val="center"/>
          </w:tcPr>
          <w:p>
            <w:pPr>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企业规模实力</w:t>
            </w:r>
          </w:p>
        </w:tc>
        <w:tc>
          <w:tcPr>
            <w:tcW w:w="7201"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企业注册资金（人民币）不少于</w:t>
            </w:r>
            <w:r>
              <w:rPr>
                <w:rFonts w:hint="eastAsia" w:ascii="宋体" w:hAnsi="宋体"/>
                <w:color w:val="auto"/>
                <w:highlight w:val="none"/>
                <w:lang w:val="en-US" w:eastAsia="zh-CN"/>
              </w:rPr>
              <w:t>2</w:t>
            </w:r>
            <w:r>
              <w:rPr>
                <w:rFonts w:hint="eastAsia" w:ascii="宋体" w:hAnsi="宋体"/>
                <w:color w:val="auto"/>
                <w:highlight w:val="none"/>
              </w:rPr>
              <w:t>000万元人民币，实缴资本不少于</w:t>
            </w:r>
            <w:r>
              <w:rPr>
                <w:rFonts w:hint="eastAsia" w:ascii="宋体" w:hAnsi="宋体"/>
                <w:color w:val="auto"/>
                <w:highlight w:val="none"/>
                <w:lang w:val="en-US" w:eastAsia="zh-CN"/>
              </w:rPr>
              <w:t>1</w:t>
            </w:r>
            <w:r>
              <w:rPr>
                <w:rFonts w:hint="eastAsia" w:ascii="宋体" w:hAnsi="宋体"/>
                <w:color w:val="auto"/>
                <w:highlight w:val="none"/>
              </w:rPr>
              <w:t>000万元人民币。【提供实缴资本证明复印件或扫描件】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668" w:type="dxa"/>
            <w:noWrap w:val="0"/>
            <w:vAlign w:val="center"/>
          </w:tcPr>
          <w:p>
            <w:pPr>
              <w:spacing w:line="320" w:lineRule="exact"/>
              <w:jc w:val="center"/>
              <w:rPr>
                <w:rFonts w:hint="eastAsia" w:ascii="宋体" w:hAnsi="宋体"/>
                <w:color w:val="auto"/>
                <w:highlight w:val="none"/>
              </w:rPr>
            </w:pPr>
            <w:r>
              <w:rPr>
                <w:rFonts w:hint="eastAsia" w:ascii="宋体" w:hAnsi="宋体"/>
                <w:color w:val="auto"/>
                <w:highlight w:val="none"/>
              </w:rPr>
              <w:t>6</w:t>
            </w:r>
          </w:p>
        </w:tc>
        <w:tc>
          <w:tcPr>
            <w:tcW w:w="2102" w:type="dxa"/>
            <w:noWrap w:val="0"/>
            <w:vAlign w:val="center"/>
          </w:tcPr>
          <w:p>
            <w:pPr>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企业基础管理能力</w:t>
            </w:r>
          </w:p>
        </w:tc>
        <w:tc>
          <w:tcPr>
            <w:tcW w:w="7201"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提供有效的ISO9001质量管理体系认证证书、ISO14001环境管理体系认证证书、OHSAS18001/ISO45001职业健康安全管理体系认证证书。【提供复印件或扫描件】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8" w:type="dxa"/>
            <w:noWrap w:val="0"/>
            <w:vAlign w:val="center"/>
          </w:tcPr>
          <w:p>
            <w:pPr>
              <w:spacing w:line="320" w:lineRule="exact"/>
              <w:jc w:val="center"/>
              <w:rPr>
                <w:rFonts w:hint="eastAsia" w:ascii="宋体" w:hAnsi="宋体"/>
                <w:color w:val="auto"/>
                <w:highlight w:val="none"/>
              </w:rPr>
            </w:pPr>
            <w:r>
              <w:rPr>
                <w:rFonts w:hint="eastAsia" w:ascii="宋体" w:hAnsi="宋体"/>
                <w:color w:val="auto"/>
                <w:highlight w:val="none"/>
              </w:rPr>
              <w:t>7</w:t>
            </w:r>
          </w:p>
        </w:tc>
        <w:tc>
          <w:tcPr>
            <w:tcW w:w="2102" w:type="dxa"/>
            <w:noWrap w:val="0"/>
            <w:vAlign w:val="center"/>
          </w:tcPr>
          <w:p>
            <w:pPr>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企业财务状况</w:t>
            </w:r>
          </w:p>
        </w:tc>
        <w:tc>
          <w:tcPr>
            <w:tcW w:w="7201"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财务状况良好，近3年</w:t>
            </w:r>
            <w:r>
              <w:rPr>
                <w:rFonts w:hint="eastAsia" w:ascii="宋体" w:hAnsi="宋体"/>
                <w:color w:val="auto"/>
                <w:highlight w:val="none"/>
                <w:lang w:val="en-US" w:eastAsia="zh-CN"/>
              </w:rPr>
              <w:t>平</w:t>
            </w:r>
            <w:r>
              <w:rPr>
                <w:rFonts w:hint="eastAsia" w:ascii="宋体" w:hAnsi="宋体"/>
                <w:color w:val="auto"/>
                <w:highlight w:val="none"/>
              </w:rPr>
              <w:t>均无亏损。【提供近20</w:t>
            </w:r>
            <w:r>
              <w:rPr>
                <w:rFonts w:hint="eastAsia" w:ascii="宋体" w:hAnsi="宋体"/>
                <w:color w:val="auto"/>
                <w:highlight w:val="none"/>
                <w:lang w:val="en-US" w:eastAsia="zh-CN"/>
              </w:rPr>
              <w:t>20</w:t>
            </w:r>
            <w:r>
              <w:rPr>
                <w:rFonts w:hint="eastAsia" w:ascii="宋体" w:hAnsi="宋体"/>
                <w:color w:val="auto"/>
                <w:highlight w:val="none"/>
              </w:rPr>
              <w:t>-202</w:t>
            </w:r>
            <w:r>
              <w:rPr>
                <w:rFonts w:hint="eastAsia" w:ascii="宋体" w:hAnsi="宋体"/>
                <w:color w:val="auto"/>
                <w:highlight w:val="none"/>
                <w:lang w:val="en-US" w:eastAsia="zh-CN"/>
              </w:rPr>
              <w:t>2</w:t>
            </w:r>
            <w:r>
              <w:rPr>
                <w:rFonts w:hint="eastAsia" w:ascii="宋体" w:hAnsi="宋体"/>
                <w:color w:val="auto"/>
                <w:highlight w:val="none"/>
              </w:rPr>
              <w:t>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668" w:type="dxa"/>
            <w:noWrap w:val="0"/>
            <w:vAlign w:val="center"/>
          </w:tcPr>
          <w:p>
            <w:pPr>
              <w:spacing w:line="320" w:lineRule="exact"/>
              <w:jc w:val="center"/>
              <w:rPr>
                <w:rFonts w:hint="eastAsia" w:ascii="宋体" w:hAnsi="宋体"/>
                <w:color w:val="auto"/>
                <w:highlight w:val="none"/>
              </w:rPr>
            </w:pPr>
            <w:r>
              <w:rPr>
                <w:rFonts w:hint="eastAsia" w:ascii="宋体" w:hAnsi="宋体"/>
                <w:color w:val="auto"/>
                <w:highlight w:val="none"/>
              </w:rPr>
              <w:t>8</w:t>
            </w:r>
          </w:p>
        </w:tc>
        <w:tc>
          <w:tcPr>
            <w:tcW w:w="2102" w:type="dxa"/>
            <w:noWrap w:val="0"/>
            <w:vAlign w:val="center"/>
          </w:tcPr>
          <w:p>
            <w:pPr>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企业诚信度</w:t>
            </w:r>
          </w:p>
        </w:tc>
        <w:tc>
          <w:tcPr>
            <w:tcW w:w="7201"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668" w:type="dxa"/>
            <w:noWrap w:val="0"/>
            <w:vAlign w:val="center"/>
          </w:tcPr>
          <w:p>
            <w:pPr>
              <w:spacing w:line="320" w:lineRule="exact"/>
              <w:jc w:val="center"/>
              <w:rPr>
                <w:rFonts w:ascii="宋体" w:hAnsi="宋体"/>
                <w:color w:val="auto"/>
                <w:highlight w:val="none"/>
              </w:rPr>
            </w:pPr>
            <w:r>
              <w:rPr>
                <w:rFonts w:ascii="宋体" w:hAnsi="宋体"/>
                <w:color w:val="auto"/>
                <w:highlight w:val="none"/>
              </w:rPr>
              <w:t>9</w:t>
            </w:r>
          </w:p>
        </w:tc>
        <w:tc>
          <w:tcPr>
            <w:tcW w:w="2102" w:type="dxa"/>
            <w:noWrap w:val="0"/>
            <w:vAlign w:val="center"/>
          </w:tcPr>
          <w:p>
            <w:pPr>
              <w:spacing w:line="320" w:lineRule="exact"/>
              <w:rPr>
                <w:rFonts w:ascii="微软雅黑" w:hAnsi="微软雅黑" w:eastAsia="微软雅黑"/>
                <w:color w:val="auto"/>
                <w:highlight w:val="none"/>
              </w:rPr>
            </w:pPr>
            <w:r>
              <w:rPr>
                <w:rFonts w:hint="eastAsia" w:ascii="微软雅黑" w:hAnsi="微软雅黑" w:eastAsia="微软雅黑"/>
                <w:color w:val="auto"/>
                <w:highlight w:val="none"/>
              </w:rPr>
              <w:t>拟派项目负责人</w:t>
            </w:r>
            <w:r>
              <w:rPr>
                <w:rFonts w:hint="eastAsia" w:ascii="微软雅黑" w:hAnsi="微软雅黑" w:eastAsia="微软雅黑"/>
                <w:color w:val="auto"/>
                <w:highlight w:val="none"/>
                <w:lang w:val="en-US" w:eastAsia="zh-CN"/>
              </w:rPr>
              <w:t>/技术负责人</w:t>
            </w:r>
            <w:r>
              <w:rPr>
                <w:rFonts w:hint="eastAsia" w:ascii="微软雅黑" w:hAnsi="微软雅黑" w:eastAsia="微软雅黑"/>
                <w:color w:val="auto"/>
                <w:highlight w:val="none"/>
              </w:rPr>
              <w:t>资质等级及要求</w:t>
            </w:r>
          </w:p>
        </w:tc>
        <w:tc>
          <w:tcPr>
            <w:tcW w:w="7201" w:type="dxa"/>
            <w:noWrap w:val="0"/>
            <w:vAlign w:val="center"/>
          </w:tcPr>
          <w:p>
            <w:pPr>
              <w:bidi w:val="0"/>
              <w:rPr>
                <w:rFonts w:hint="eastAsia" w:ascii="宋体" w:hAnsi="宋体" w:eastAsia="宋体" w:cs="宋体"/>
                <w:color w:val="auto"/>
                <w:highlight w:val="none"/>
              </w:rPr>
            </w:pPr>
            <w:r>
              <w:rPr>
                <w:rFonts w:hint="eastAsia" w:ascii="宋体" w:hAnsi="宋体" w:eastAsia="宋体" w:cs="宋体"/>
                <w:color w:val="auto"/>
                <w:highlight w:val="none"/>
              </w:rPr>
              <w:t>拟选派项目负</w:t>
            </w:r>
            <w:r>
              <w:rPr>
                <w:rFonts w:hint="eastAsia" w:ascii="宋体" w:hAnsi="宋体" w:eastAsia="宋体" w:cs="宋体"/>
                <w:color w:val="auto"/>
                <w:highlight w:val="none"/>
                <w:lang w:val="en-US" w:eastAsia="zh-CN"/>
              </w:rPr>
              <w:t>责人/技术负责人资质等级：项目经理和技术负责人</w:t>
            </w:r>
            <w:r>
              <w:rPr>
                <w:rFonts w:hint="eastAsia" w:ascii="宋体" w:hAnsi="宋体" w:eastAsia="宋体" w:cs="宋体"/>
                <w:color w:val="auto"/>
                <w:highlight w:val="none"/>
              </w:rPr>
              <w:t>具有机电工程二级建造师及以上资格证书</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中级及以上技术职称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在投标人单位购买</w:t>
            </w:r>
            <w:r>
              <w:rPr>
                <w:rFonts w:hint="eastAsia" w:ascii="宋体" w:hAnsi="宋体" w:eastAsia="宋体" w:cs="宋体"/>
                <w:color w:val="auto"/>
                <w:highlight w:val="none"/>
                <w:lang w:val="en-US" w:eastAsia="zh-CN"/>
              </w:rPr>
              <w:t>6个月及以上</w:t>
            </w:r>
            <w:r>
              <w:rPr>
                <w:rFonts w:hint="eastAsia" w:ascii="宋体" w:hAnsi="宋体" w:eastAsia="宋体" w:cs="宋体"/>
                <w:color w:val="auto"/>
                <w:highlight w:val="none"/>
              </w:rPr>
              <w:t>社保的缴费证明</w:t>
            </w:r>
            <w:r>
              <w:rPr>
                <w:rFonts w:hint="eastAsia" w:ascii="宋体" w:hAnsi="宋体" w:eastAsia="宋体" w:cs="宋体"/>
                <w:color w:val="auto"/>
                <w:highlight w:val="none"/>
                <w:lang w:val="en-US" w:eastAsia="zh-CN"/>
              </w:rPr>
              <w:t>。</w:t>
            </w:r>
          </w:p>
          <w:p>
            <w:pPr>
              <w:pStyle w:val="4"/>
              <w:spacing w:before="0" w:after="0" w:line="320" w:lineRule="exact"/>
              <w:rPr>
                <w:rFonts w:ascii="仿宋" w:hAnsi="仿宋" w:eastAsia="仿宋"/>
                <w:color w:val="auto"/>
                <w:sz w:val="24"/>
                <w:highlight w:val="none"/>
              </w:rPr>
            </w:pPr>
            <w:r>
              <w:rPr>
                <w:rFonts w:hint="eastAsia" w:ascii="宋体" w:hAnsi="宋体"/>
                <w:color w:val="auto"/>
                <w:highlight w:val="none"/>
              </w:rPr>
              <w:t>【提供相关证件证明复印件或扫描件；企业法定代表人签名（或盖章）并加盖单位公章的承诺书】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8" w:type="dxa"/>
            <w:noWrap w:val="0"/>
            <w:vAlign w:val="center"/>
          </w:tcPr>
          <w:p>
            <w:pPr>
              <w:spacing w:line="320" w:lineRule="exact"/>
              <w:jc w:val="center"/>
              <w:rPr>
                <w:rFonts w:hint="eastAsia" w:ascii="宋体" w:hAnsi="宋体"/>
                <w:color w:val="auto"/>
                <w:highlight w:val="none"/>
              </w:rPr>
            </w:pPr>
            <w:r>
              <w:rPr>
                <w:rFonts w:hint="eastAsia" w:ascii="宋体" w:hAnsi="宋体"/>
                <w:color w:val="auto"/>
                <w:highlight w:val="none"/>
              </w:rPr>
              <w:t>1</w:t>
            </w:r>
            <w:r>
              <w:rPr>
                <w:rFonts w:ascii="宋体" w:hAnsi="宋体"/>
                <w:color w:val="auto"/>
                <w:highlight w:val="none"/>
              </w:rPr>
              <w:t>0</w:t>
            </w:r>
          </w:p>
        </w:tc>
        <w:tc>
          <w:tcPr>
            <w:tcW w:w="2102" w:type="dxa"/>
            <w:noWrap w:val="0"/>
            <w:vAlign w:val="center"/>
          </w:tcPr>
          <w:p>
            <w:pPr>
              <w:spacing w:line="320" w:lineRule="exact"/>
              <w:rPr>
                <w:rFonts w:hint="eastAsia" w:ascii="微软雅黑" w:hAnsi="微软雅黑" w:eastAsia="微软雅黑"/>
                <w:color w:val="auto"/>
                <w:highlight w:val="none"/>
              </w:rPr>
            </w:pPr>
            <w:r>
              <w:rPr>
                <w:rFonts w:hint="eastAsia" w:ascii="微软雅黑" w:hAnsi="微软雅黑" w:eastAsia="微软雅黑"/>
                <w:color w:val="auto"/>
                <w:highlight w:val="none"/>
              </w:rPr>
              <w:t>拟派</w:t>
            </w:r>
            <w:r>
              <w:rPr>
                <w:rFonts w:hint="eastAsia" w:ascii="微软雅黑" w:hAnsi="微软雅黑" w:eastAsia="微软雅黑"/>
                <w:color w:val="auto"/>
                <w:highlight w:val="none"/>
                <w:shd w:val="clear" w:color="auto" w:fill="FFFFFF"/>
              </w:rPr>
              <w:t>项目组成员</w:t>
            </w:r>
            <w:r>
              <w:rPr>
                <w:rFonts w:hint="eastAsia" w:ascii="微软雅黑" w:hAnsi="微软雅黑" w:eastAsia="微软雅黑"/>
                <w:color w:val="auto"/>
                <w:highlight w:val="none"/>
              </w:rPr>
              <w:t>资质</w:t>
            </w:r>
          </w:p>
        </w:tc>
        <w:tc>
          <w:tcPr>
            <w:tcW w:w="7201"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项目组其他主要管理人员持有相关专业的有效证件、在投标人单位购买社保的缴费证明。【提供相关证件证明复印件或扫描件】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668" w:type="dxa"/>
            <w:noWrap w:val="0"/>
            <w:vAlign w:val="center"/>
          </w:tcPr>
          <w:p>
            <w:pPr>
              <w:spacing w:line="320" w:lineRule="exact"/>
              <w:jc w:val="center"/>
              <w:rPr>
                <w:rFonts w:hint="eastAsia" w:ascii="宋体" w:hAnsi="宋体"/>
                <w:color w:val="auto"/>
                <w:highlight w:val="none"/>
              </w:rPr>
            </w:pPr>
            <w:r>
              <w:rPr>
                <w:rFonts w:hint="eastAsia" w:ascii="宋体" w:hAnsi="宋体"/>
                <w:color w:val="auto"/>
                <w:highlight w:val="none"/>
              </w:rPr>
              <w:t>1</w:t>
            </w:r>
            <w:r>
              <w:rPr>
                <w:rFonts w:ascii="宋体" w:hAnsi="宋体"/>
                <w:color w:val="auto"/>
                <w:highlight w:val="none"/>
              </w:rPr>
              <w:t>1</w:t>
            </w:r>
          </w:p>
        </w:tc>
        <w:tc>
          <w:tcPr>
            <w:tcW w:w="2102" w:type="dxa"/>
            <w:noWrap w:val="0"/>
            <w:vAlign w:val="center"/>
          </w:tcPr>
          <w:p>
            <w:pPr>
              <w:spacing w:line="320" w:lineRule="exact"/>
              <w:rPr>
                <w:rFonts w:hint="eastAsia"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企业类似工程业绩</w:t>
            </w:r>
          </w:p>
        </w:tc>
        <w:tc>
          <w:tcPr>
            <w:tcW w:w="7201"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近3年（2020-至今</w:t>
            </w:r>
            <w:r>
              <w:rPr>
                <w:rFonts w:hint="eastAsia" w:ascii="宋体" w:hAnsi="宋体"/>
                <w:color w:val="auto"/>
                <w:highlight w:val="none"/>
                <w:lang w:eastAsia="zh-CN"/>
              </w:rPr>
              <w:t>，</w:t>
            </w:r>
            <w:r>
              <w:rPr>
                <w:rFonts w:hint="eastAsia" w:ascii="宋体" w:hAnsi="宋体"/>
                <w:color w:val="auto"/>
                <w:highlight w:val="none"/>
                <w:lang w:val="en-US" w:eastAsia="zh-CN"/>
              </w:rPr>
              <w:t>以合同签订时间为准</w:t>
            </w:r>
            <w:r>
              <w:rPr>
                <w:rFonts w:hint="eastAsia" w:ascii="宋体" w:hAnsi="宋体"/>
                <w:color w:val="auto"/>
                <w:highlight w:val="none"/>
              </w:rPr>
              <w:t>）承担过类似项目且单个合同金额不低于</w:t>
            </w:r>
            <w:r>
              <w:rPr>
                <w:rFonts w:hint="eastAsia" w:ascii="宋体" w:hAnsi="宋体"/>
                <w:color w:val="auto"/>
                <w:highlight w:val="none"/>
                <w:lang w:val="en-US" w:eastAsia="zh-CN"/>
              </w:rPr>
              <w:t>1</w:t>
            </w:r>
            <w:r>
              <w:rPr>
                <w:rFonts w:hint="eastAsia" w:ascii="宋体" w:hAnsi="宋体"/>
                <w:color w:val="auto"/>
                <w:highlight w:val="none"/>
              </w:rPr>
              <w:t>0</w:t>
            </w:r>
            <w:r>
              <w:rPr>
                <w:rFonts w:hint="eastAsia" w:ascii="宋体" w:hAnsi="宋体"/>
                <w:color w:val="auto"/>
                <w:highlight w:val="none"/>
                <w:lang w:val="en-US" w:eastAsia="zh-CN"/>
              </w:rPr>
              <w:t>0</w:t>
            </w:r>
            <w:r>
              <w:rPr>
                <w:rFonts w:hint="eastAsia" w:ascii="宋体" w:hAnsi="宋体"/>
                <w:color w:val="auto"/>
                <w:highlight w:val="none"/>
              </w:rPr>
              <w:t>0万的合同不少于1例。</w:t>
            </w:r>
          </w:p>
          <w:p>
            <w:pPr>
              <w:spacing w:line="32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highlight w:val="none"/>
                <w:lang w:val="en-US" w:eastAsia="zh-CN"/>
              </w:rPr>
              <w:t>注：</w:t>
            </w:r>
            <w:r>
              <w:rPr>
                <w:rFonts w:hint="eastAsia" w:ascii="宋体" w:hAnsi="宋体" w:eastAsia="宋体" w:cs="宋体"/>
                <w:bCs/>
                <w:snapToGrid w:val="0"/>
                <w:color w:val="auto"/>
                <w:kern w:val="0"/>
                <w:sz w:val="21"/>
                <w:szCs w:val="21"/>
                <w:highlight w:val="none"/>
                <w:lang w:val="en-US" w:eastAsia="zh-CN"/>
              </w:rPr>
              <w:t>类似项目业绩：</w:t>
            </w:r>
            <w:r>
              <w:rPr>
                <w:rFonts w:hint="eastAsia" w:ascii="宋体" w:hAnsi="宋体" w:eastAsia="宋体" w:cs="Times New Roman"/>
                <w:color w:val="auto"/>
                <w:sz w:val="21"/>
                <w:szCs w:val="24"/>
                <w:highlight w:val="none"/>
                <w:lang w:val="en-US" w:eastAsia="zh-CN"/>
              </w:rPr>
              <w:t>标段一、标段三需投标人承接过工艺管网的成功案例，标段二需投标人承接过食品饮料行业储罐的成功案例</w:t>
            </w:r>
            <w:r>
              <w:rPr>
                <w:rFonts w:hint="eastAsia" w:ascii="宋体" w:hAnsi="宋体" w:eastAsia="宋体" w:cs="Times New Roman"/>
                <w:bCs w:val="0"/>
                <w:snapToGrid/>
                <w:color w:val="auto"/>
                <w:kern w:val="2"/>
                <w:sz w:val="21"/>
                <w:szCs w:val="24"/>
                <w:highlight w:val="none"/>
                <w:lang w:val="en-US" w:eastAsia="zh-CN"/>
              </w:rPr>
              <w:t>。</w:t>
            </w:r>
          </w:p>
          <w:p>
            <w:pPr>
              <w:spacing w:line="320" w:lineRule="exact"/>
              <w:rPr>
                <w:rFonts w:hint="eastAsia" w:ascii="宋体" w:hAnsi="宋体"/>
                <w:color w:val="auto"/>
                <w:highlight w:val="none"/>
              </w:rPr>
            </w:pPr>
            <w:r>
              <w:rPr>
                <w:rFonts w:hint="eastAsia" w:ascii="宋体" w:hAnsi="宋体"/>
                <w:color w:val="auto"/>
                <w:highlight w:val="none"/>
              </w:rPr>
              <w:t>【提供业绩项目中标通知书、合同书（施工范围、金额、时间可见）</w:t>
            </w:r>
            <w:r>
              <w:rPr>
                <w:rFonts w:hint="eastAsia" w:ascii="宋体" w:hAnsi="宋体"/>
                <w:color w:val="auto"/>
                <w:highlight w:val="none"/>
                <w:lang w:val="en-US" w:eastAsia="zh-CN"/>
              </w:rPr>
              <w:t>已</w:t>
            </w:r>
            <w:r>
              <w:rPr>
                <w:rFonts w:hint="eastAsia" w:ascii="宋体" w:hAnsi="宋体"/>
                <w:color w:val="auto"/>
                <w:highlight w:val="none"/>
              </w:rPr>
              <w:t>竣工</w:t>
            </w:r>
            <w:r>
              <w:rPr>
                <w:rFonts w:hint="eastAsia" w:ascii="宋体" w:hAnsi="宋体"/>
                <w:color w:val="auto"/>
                <w:highlight w:val="none"/>
                <w:lang w:val="en-US" w:eastAsia="zh-CN"/>
              </w:rPr>
              <w:t>项目需提供</w:t>
            </w:r>
            <w:r>
              <w:rPr>
                <w:rFonts w:hint="eastAsia" w:ascii="宋体" w:hAnsi="宋体"/>
                <w:color w:val="auto"/>
                <w:highlight w:val="none"/>
              </w:rPr>
              <w:t>验收证明</w:t>
            </w:r>
            <w:r>
              <w:rPr>
                <w:rFonts w:hint="eastAsia" w:ascii="宋体" w:hAnsi="宋体"/>
                <w:color w:val="auto"/>
                <w:highlight w:val="none"/>
                <w:lang w:eastAsia="zh-CN"/>
              </w:rPr>
              <w:t>及</w:t>
            </w:r>
            <w:r>
              <w:rPr>
                <w:rFonts w:hint="eastAsia" w:ascii="宋体" w:hAnsi="宋体"/>
                <w:color w:val="auto"/>
                <w:highlight w:val="none"/>
              </w:rPr>
              <w:t>发票复印件</w:t>
            </w:r>
            <w:r>
              <w:rPr>
                <w:rFonts w:hint="eastAsia" w:ascii="宋体" w:hAnsi="宋体"/>
                <w:color w:val="auto"/>
                <w:highlight w:val="none"/>
                <w:lang w:eastAsia="zh-CN"/>
              </w:rPr>
              <w:t>，</w:t>
            </w:r>
            <w:r>
              <w:rPr>
                <w:rFonts w:hint="eastAsia" w:ascii="宋体" w:hAnsi="宋体"/>
                <w:color w:val="auto"/>
                <w:highlight w:val="none"/>
                <w:lang w:val="en-US" w:eastAsia="zh-CN"/>
              </w:rPr>
              <w:t>未竣工项目需提供发票复印件</w:t>
            </w:r>
            <w:r>
              <w:rPr>
                <w:rFonts w:hint="eastAsia" w:ascii="宋体" w:hAnsi="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668" w:type="dxa"/>
            <w:noWrap w:val="0"/>
            <w:vAlign w:val="center"/>
          </w:tcPr>
          <w:p>
            <w:pPr>
              <w:spacing w:line="320" w:lineRule="exact"/>
              <w:jc w:val="center"/>
              <w:rPr>
                <w:rFonts w:ascii="宋体" w:hAnsi="宋体"/>
                <w:color w:val="auto"/>
                <w:highlight w:val="none"/>
              </w:rPr>
            </w:pPr>
            <w:r>
              <w:rPr>
                <w:rFonts w:ascii="宋体" w:hAnsi="宋体"/>
                <w:color w:val="auto"/>
                <w:highlight w:val="none"/>
              </w:rPr>
              <w:t>12</w:t>
            </w:r>
          </w:p>
        </w:tc>
        <w:tc>
          <w:tcPr>
            <w:tcW w:w="2102" w:type="dxa"/>
            <w:noWrap w:val="0"/>
            <w:vAlign w:val="center"/>
          </w:tcPr>
          <w:p>
            <w:pPr>
              <w:spacing w:line="320" w:lineRule="exact"/>
              <w:rPr>
                <w:rFonts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投标要求</w:t>
            </w:r>
          </w:p>
        </w:tc>
        <w:tc>
          <w:tcPr>
            <w:tcW w:w="7201" w:type="dxa"/>
            <w:noWrap w:val="0"/>
            <w:vAlign w:val="center"/>
          </w:tcPr>
          <w:p>
            <w:pPr>
              <w:spacing w:line="320" w:lineRule="exact"/>
              <w:rPr>
                <w:rFonts w:ascii="宋体" w:hAnsi="宋体"/>
                <w:color w:val="auto"/>
                <w:highlight w:val="none"/>
              </w:rPr>
            </w:pPr>
            <w:r>
              <w:rPr>
                <w:rFonts w:hint="eastAsia" w:ascii="宋体" w:hAnsi="宋体"/>
                <w:color w:val="auto"/>
                <w:highlight w:val="none"/>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668" w:type="dxa"/>
            <w:noWrap w:val="0"/>
            <w:vAlign w:val="center"/>
          </w:tcPr>
          <w:p>
            <w:pPr>
              <w:spacing w:line="320" w:lineRule="exact"/>
              <w:jc w:val="center"/>
              <w:rPr>
                <w:rFonts w:ascii="宋体" w:hAnsi="宋体"/>
                <w:color w:val="auto"/>
                <w:highlight w:val="none"/>
              </w:rPr>
            </w:pPr>
            <w:r>
              <w:rPr>
                <w:rFonts w:ascii="宋体" w:hAnsi="宋体"/>
                <w:color w:val="auto"/>
                <w:highlight w:val="none"/>
              </w:rPr>
              <w:t>13</w:t>
            </w:r>
          </w:p>
        </w:tc>
        <w:tc>
          <w:tcPr>
            <w:tcW w:w="2102" w:type="dxa"/>
            <w:noWrap w:val="0"/>
            <w:vAlign w:val="center"/>
          </w:tcPr>
          <w:p>
            <w:pPr>
              <w:spacing w:line="320" w:lineRule="exact"/>
              <w:rPr>
                <w:rFonts w:ascii="微软雅黑" w:hAnsi="微软雅黑" w:eastAsia="微软雅黑"/>
                <w:color w:val="auto"/>
                <w:highlight w:val="none"/>
                <w:shd w:val="clear" w:color="auto" w:fill="FFFFFF"/>
              </w:rPr>
            </w:pPr>
            <w:r>
              <w:rPr>
                <w:rFonts w:hint="eastAsia" w:ascii="微软雅黑" w:hAnsi="微软雅黑" w:eastAsia="微软雅黑"/>
                <w:color w:val="auto"/>
                <w:highlight w:val="none"/>
                <w:shd w:val="clear" w:color="auto" w:fill="FFFFFF"/>
              </w:rPr>
              <w:t>其他</w:t>
            </w:r>
          </w:p>
        </w:tc>
        <w:tc>
          <w:tcPr>
            <w:tcW w:w="7201" w:type="dxa"/>
            <w:noWrap w:val="0"/>
            <w:vAlign w:val="center"/>
          </w:tcPr>
          <w:p>
            <w:pPr>
              <w:spacing w:line="320" w:lineRule="exact"/>
              <w:rPr>
                <w:rFonts w:ascii="宋体" w:hAnsi="宋体"/>
                <w:color w:val="auto"/>
                <w:highlight w:val="none"/>
              </w:rPr>
            </w:pPr>
            <w:r>
              <w:rPr>
                <w:rFonts w:hint="eastAsia" w:ascii="宋体" w:hAnsi="宋体"/>
                <w:color w:val="auto"/>
                <w:highlight w:val="none"/>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240" w:lineRule="auto"/>
        <w:ind w:left="0" w:leftChars="0" w:firstLine="0" w:firstLineChars="0"/>
        <w:rPr>
          <w:rFonts w:hint="eastAsia" w:ascii="等线" w:hAnsi="等线" w:eastAsia="等线" w:cs="等线"/>
          <w:color w:val="auto"/>
          <w:szCs w:val="21"/>
          <w:highlight w:val="none"/>
        </w:rPr>
      </w:pPr>
    </w:p>
    <w:p>
      <w:pPr>
        <w:spacing w:line="240" w:lineRule="auto"/>
        <w:ind w:left="0" w:leftChars="0" w:firstLine="0" w:firstLineChars="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注：1、投标人不满足上述资格条件中的任一项或</w:t>
      </w:r>
      <w:r>
        <w:rPr>
          <w:rFonts w:hint="eastAsia" w:ascii="宋体" w:hAnsi="宋体" w:eastAsia="宋体" w:cs="宋体"/>
          <w:b/>
          <w:color w:val="auto"/>
          <w:szCs w:val="21"/>
          <w:highlight w:val="none"/>
        </w:rPr>
        <w:t>在本项目涉及的相关行业有不良记录，以及曾为招标人提供相关服务但被评估为不合格或存在不良履约记录的，其投标将被拒绝。</w:t>
      </w:r>
    </w:p>
    <w:p>
      <w:pPr>
        <w:spacing w:line="240" w:lineRule="auto"/>
        <w:ind w:left="420" w:leftChars="198" w:hanging="4" w:hangingChars="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2、投标人提交的上述资料需真实、有效，且文字清晰、可辨认。所有资料每页均需加盖投标人单位公章，原件核查。</w:t>
      </w:r>
    </w:p>
    <w:p>
      <w:pPr>
        <w:spacing w:line="240" w:lineRule="auto"/>
        <w:ind w:left="420" w:leftChars="198" w:hanging="4" w:hangingChars="2"/>
        <w:jc w:val="left"/>
        <w:rPr>
          <w:rFonts w:hint="eastAsia" w:ascii="宋体" w:hAnsi="宋体" w:eastAsia="宋体" w:cs="宋体"/>
          <w:b/>
          <w:bCs/>
          <w:color w:val="auto"/>
          <w:sz w:val="32"/>
          <w:szCs w:val="32"/>
          <w:highlight w:val="none"/>
        </w:rPr>
      </w:pPr>
      <w:r>
        <w:rPr>
          <w:rFonts w:hint="eastAsia" w:ascii="宋体" w:hAnsi="宋体" w:eastAsia="宋体" w:cs="宋体"/>
          <w:color w:val="auto"/>
          <w:szCs w:val="21"/>
          <w:highlight w:val="none"/>
        </w:rPr>
        <w:t>3、除《附件一》中要求提供的文件外，可以另外提供投标人认为有必要的其他资质文件。</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2MmQ2OTZiODQzMGIwZGIxOGJiZTA0MGZiNDA5MWYifQ=="/>
  </w:docVars>
  <w:rsids>
    <w:rsidRoot w:val="5C864D34"/>
    <w:rsid w:val="5C864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0"/>
    <w:pPr>
      <w:adjustRightInd w:val="0"/>
      <w:spacing w:before="120" w:line="360" w:lineRule="atLeast"/>
      <w:jc w:val="left"/>
      <w:textAlignment w:val="baseline"/>
    </w:pPr>
    <w:rPr>
      <w:rFonts w:ascii="Arial" w:hAnsi="Arial"/>
      <w:kern w:val="0"/>
      <w:sz w:val="24"/>
      <w:szCs w:val="20"/>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2023-11-30T08:40:00Z</dcterms:created>
  <dc:creator>swl</dc:creator>
  <cp:lastModifiedBy>swl</cp:lastModifiedBy>
  <dcterms:modified xsi:type="dcterms:W3CDTF">2023-11-30T08:40:27Z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DD40D4EAD31746F49184B9C72F66AC23_11</vt:lpwstr>
  </property>
</Properties>
</file>