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投标预审文件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项目名称：酿酒生产用原粮（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糯米</w:t>
      </w:r>
      <w:r>
        <w:rPr>
          <w:rFonts w:hint="eastAsia" w:asciiTheme="minorEastAsia" w:hAnsiTheme="minorEastAsia" w:cstheme="minorEastAsia"/>
          <w:sz w:val="32"/>
          <w:szCs w:val="32"/>
        </w:rPr>
        <w:t>）采购项目</w:t>
      </w:r>
    </w:p>
    <w:p>
      <w:pPr>
        <w:tabs>
          <w:tab w:val="right" w:leader="dot" w:pos="9471"/>
        </w:tabs>
        <w:spacing w:line="420" w:lineRule="exact"/>
        <w:jc w:val="center"/>
        <w:rPr>
          <w:rFonts w:hint="eastAsia" w:asciiTheme="minorEastAsia" w:hAnsiTheme="minorEastAsia" w:cstheme="minorEastAsia"/>
          <w:color w:val="FF0000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招标编号：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沱贸司招（202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）ZC1-0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  <w:bookmarkStart w:id="9" w:name="_GoBack"/>
      <w:bookmarkEnd w:id="9"/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32"/>
          <w:szCs w:val="32"/>
        </w:rPr>
        <w:t>日期：</w:t>
      </w:r>
    </w:p>
    <w:sdt>
      <w:sdtPr>
        <w:rPr>
          <w:rFonts w:hint="eastAsia" w:asciiTheme="minorEastAsia" w:hAnsiTheme="minorEastAsia" w:cstheme="minor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cstheme="minorEastAsia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Theme="minorEastAsia" w:hAnsiTheme="minorEastAsia" w:cstheme="minorEastAsia"/>
              <w:b/>
              <w:bCs/>
              <w:sz w:val="28"/>
              <w:szCs w:val="28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一、 资格预审申请函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instrText xml:space="preserve"> PAGEREF _Toc8607 \h </w:instrTex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二、 授权委托书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_Toc23102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5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三、 法定代表人身份证明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_Toc32186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6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 xml:space="preserve">四、 </w:t>
          </w:r>
          <w:r>
            <w:rPr>
              <w:rFonts w:hint="eastAsia" w:asciiTheme="minorEastAsia" w:hAnsiTheme="minorEastAsia" w:eastAsiaTheme="minorEastAsia" w:cstheme="minorEastAsia"/>
            </w:rPr>
            <w:t>企业资质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_Toc11650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五</w:t>
          </w:r>
          <w:r>
            <w:rPr>
              <w:rFonts w:hint="eastAsia" w:asciiTheme="minorEastAsia" w:hAnsiTheme="minorEastAsia" w:eastAsiaTheme="minorEastAsia" w:cstheme="minorEastAsia"/>
            </w:rPr>
            <w:t>、 其他有必要的资质及补充资料（若有）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3"/>
            <w:spacing w:line="480" w:lineRule="auto"/>
            <w:rPr>
              <w:rFonts w:asciiTheme="minorEastAsia" w:hAnsiTheme="minorEastAsia" w:eastAsiaTheme="minorEastAsia" w:cstheme="minorEastAsi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</w:sdtContent>
    </w:sdt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预审文件提交说明：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1.请按下文要求填写或提供对应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资料</w:t>
      </w:r>
      <w:r>
        <w:rPr>
          <w:rFonts w:hint="eastAsia" w:asciiTheme="minorEastAsia" w:hAnsiTheme="minorEastAsia" w:cstheme="minorEastAsia"/>
          <w:sz w:val="28"/>
          <w:szCs w:val="28"/>
        </w:rPr>
        <w:t>，且所提交的预审文件务必逐页加盖投标单位公章【骑缝章无效】。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2.正本一份(需按预审文件模版顺序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装订</w:t>
      </w:r>
      <w:r>
        <w:rPr>
          <w:rFonts w:hint="eastAsia" w:asciiTheme="minorEastAsia" w:hAnsiTheme="minorEastAsia" w:cstheme="minorEastAsia"/>
          <w:sz w:val="28"/>
          <w:szCs w:val="28"/>
        </w:rPr>
        <w:t>），U盘一份（内容为：资格预审文件正本盖章版PDF扫描件）。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3.密封处须加盖投标单位公章。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4.预审文件需按要求提供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并装订</w:t>
      </w:r>
      <w:r>
        <w:rPr>
          <w:rFonts w:hint="eastAsia" w:asciiTheme="minorEastAsia" w:hAnsiTheme="minorEastAsia" w:cstheme="minorEastAsia"/>
          <w:sz w:val="28"/>
          <w:szCs w:val="28"/>
        </w:rPr>
        <w:t>；否则，视为报名无效，风险由投标人自行承担。</w:t>
      </w:r>
    </w:p>
    <w:p>
      <w:pPr>
        <w:pStyle w:val="19"/>
        <w:ind w:firstLine="0" w:firstLineChars="0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br w:type="page"/>
      </w:r>
    </w:p>
    <w:p>
      <w:pPr>
        <w:pStyle w:val="3"/>
        <w:numPr>
          <w:ilvl w:val="0"/>
          <w:numId w:val="1"/>
        </w:numPr>
        <w:ind w:left="-565" w:firstLine="565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8607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投标资格预审申请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我方已仔细研究了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（项目名称）招标公告及招标资格预审资料的全部内容，现对本项目招标提出申请，愿意根据相关要求提交所需的资格预审资料，并接受贵司对我方进行资格审查。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结合本项目招标特点，需了解我方其他相关信息，贵司授权代表可通过</w:t>
      </w:r>
    </w:p>
    <w:p>
      <w:pPr>
        <w:numPr>
          <w:numId w:val="0"/>
        </w:num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投标人：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法定代表人或其委托代理人：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邮箱：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邮政编码：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" w:name="_Toc23102"/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授权委托书</w:t>
      </w:r>
      <w:bookmarkEnd w:id="1"/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投标人名称）的法定代表人，现委托本单位人员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姓名）为我方代理人。代理人根据授权，以我方名义签署、澄清、说明、补正、递交、撤回、修改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项目名称）资格预审文件并处理有关事宜（向有关行政监督部门投诉另行授权），其法律后果由我方承担。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委托代理人身份证复印件。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2" w:name="_Toc28812"/>
      <w:bookmarkStart w:id="3" w:name="_Toc22118"/>
      <w:bookmarkStart w:id="4" w:name="_Toc2040"/>
      <w:bookmarkStart w:id="5" w:name="_Toc4330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授权委托人和后续业务负责人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近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6个月以上社保缴纳证明</w:t>
      </w:r>
      <w:bookmarkEnd w:id="2"/>
      <w:bookmarkEnd w:id="3"/>
      <w:bookmarkEnd w:id="4"/>
      <w:bookmarkEnd w:id="5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法定代表人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委托代理人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（</w:t>
      </w:r>
      <w:r>
        <w:rPr>
          <w:rFonts w:hint="eastAsia" w:asciiTheme="minorEastAsia" w:hAnsiTheme="minorEastAsia" w:cstheme="minorEastAsia"/>
          <w:sz w:val="28"/>
          <w:szCs w:val="28"/>
        </w:rPr>
        <w:t>固定电话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）            （</w:t>
      </w:r>
      <w:r>
        <w:rPr>
          <w:rFonts w:hint="eastAsia" w:asciiTheme="minorEastAsia" w:hAnsiTheme="minorEastAsia" w:cstheme="minorEastAsia"/>
          <w:sz w:val="28"/>
          <w:szCs w:val="28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6" w:name="_Toc32186"/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投标人名称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单位性质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成立时间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经营期限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投标人名称）的法定代表人（ 职务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年     月     日</w:t>
      </w: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bookmarkStart w:id="7" w:name="_Toc1165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8" w:name="_Toc369"/>
      <w:r>
        <w:rPr>
          <w:rFonts w:hint="eastAsia" w:asciiTheme="minorEastAsia" w:hAnsiTheme="minorEastAsia" w:cstheme="minorEastAsia"/>
          <w:sz w:val="28"/>
          <w:szCs w:val="28"/>
        </w:rPr>
        <w:t>1. 投标人企业概况介绍（可附照片）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2．营业执照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3.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银行存款账户信息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 食品生产许可证和/或食品经营许可证（备案表）等粮食生产或经营业务必备资质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 信用中国网站记录(近一个月内)</w:t>
      </w:r>
      <w:bookmarkEnd w:id="8"/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其他有必要的资质及补充资料（若有）</w:t>
      </w: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17"/>
        <w:spacing w:line="56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WQ5NmZkMzE1YTJmMDE1MTE1YTY2MjRjMmUyMGU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1DD5"/>
    <w:rsid w:val="003943D0"/>
    <w:rsid w:val="003D51EC"/>
    <w:rsid w:val="003F143D"/>
    <w:rsid w:val="004854D0"/>
    <w:rsid w:val="004B3BE7"/>
    <w:rsid w:val="005C5969"/>
    <w:rsid w:val="005F1B07"/>
    <w:rsid w:val="006979FF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E64323"/>
    <w:rsid w:val="00F44434"/>
    <w:rsid w:val="00F76F38"/>
    <w:rsid w:val="00FC6606"/>
    <w:rsid w:val="00FF533F"/>
    <w:rsid w:val="01410053"/>
    <w:rsid w:val="01B970C2"/>
    <w:rsid w:val="02054480"/>
    <w:rsid w:val="020B48E2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0FB1059"/>
    <w:rsid w:val="120B5660"/>
    <w:rsid w:val="15AC7EA9"/>
    <w:rsid w:val="15EB0F89"/>
    <w:rsid w:val="183A78D0"/>
    <w:rsid w:val="1A952EBF"/>
    <w:rsid w:val="1AD47B4C"/>
    <w:rsid w:val="1D161399"/>
    <w:rsid w:val="1E2527AC"/>
    <w:rsid w:val="20104A4D"/>
    <w:rsid w:val="20782055"/>
    <w:rsid w:val="210D1993"/>
    <w:rsid w:val="23BE1BC1"/>
    <w:rsid w:val="24A55FD9"/>
    <w:rsid w:val="253B4663"/>
    <w:rsid w:val="27F77CDA"/>
    <w:rsid w:val="294D58D8"/>
    <w:rsid w:val="2A4F4A53"/>
    <w:rsid w:val="2B3E5046"/>
    <w:rsid w:val="2C513880"/>
    <w:rsid w:val="2C9850A2"/>
    <w:rsid w:val="2E230F73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53F38A4"/>
    <w:rsid w:val="45990AD9"/>
    <w:rsid w:val="473D5122"/>
    <w:rsid w:val="48CD31CE"/>
    <w:rsid w:val="4A176B9D"/>
    <w:rsid w:val="4A8A37FC"/>
    <w:rsid w:val="4C200AE2"/>
    <w:rsid w:val="4C9149E5"/>
    <w:rsid w:val="4CC125A6"/>
    <w:rsid w:val="4D273B65"/>
    <w:rsid w:val="4E573A0C"/>
    <w:rsid w:val="4FD43223"/>
    <w:rsid w:val="4FEA0D4D"/>
    <w:rsid w:val="50B929EB"/>
    <w:rsid w:val="52493BA6"/>
    <w:rsid w:val="56C86ED5"/>
    <w:rsid w:val="57E50F4E"/>
    <w:rsid w:val="5930539F"/>
    <w:rsid w:val="593B25B3"/>
    <w:rsid w:val="598F04FE"/>
    <w:rsid w:val="5F954E73"/>
    <w:rsid w:val="5FED3932"/>
    <w:rsid w:val="5FFE1F39"/>
    <w:rsid w:val="61144B18"/>
    <w:rsid w:val="61613954"/>
    <w:rsid w:val="620136FD"/>
    <w:rsid w:val="62D84CC4"/>
    <w:rsid w:val="63E5141F"/>
    <w:rsid w:val="66A8320C"/>
    <w:rsid w:val="67E44E5F"/>
    <w:rsid w:val="6D763A57"/>
    <w:rsid w:val="6E6B039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BAA69F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2230</Characters>
  <Lines>18</Lines>
  <Paragraphs>5</Paragraphs>
  <TotalTime>26</TotalTime>
  <ScaleCrop>false</ScaleCrop>
  <LinksUpToDate>false</LinksUpToDate>
  <CharactersWithSpaces>2616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欢欢</cp:lastModifiedBy>
  <dcterms:modified xsi:type="dcterms:W3CDTF">2024-01-28T01:29:22Z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832B88961D7F48EA80F0AB708AEC4911_13</vt:lpwstr>
  </property>
</Properties>
</file>